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1D" w:rsidRDefault="0088611D" w:rsidP="00C358ED">
      <w:pPr>
        <w:jc w:val="center"/>
        <w:rPr>
          <w:rFonts w:ascii="Sylfaen" w:hAnsi="Sylfaen"/>
          <w:b/>
          <w:sz w:val="32"/>
          <w:szCs w:val="32"/>
        </w:rPr>
      </w:pPr>
      <w:r w:rsidRPr="00202F33">
        <w:rPr>
          <w:rFonts w:ascii="Sylfaen" w:hAnsi="Sylfaen"/>
          <w:b/>
          <w:i/>
          <w:noProof/>
        </w:rPr>
        <w:drawing>
          <wp:anchor distT="0" distB="0" distL="114300" distR="114300" simplePos="0" relativeHeight="251626496" behindDoc="1" locked="0" layoutInCell="1" allowOverlap="1" wp14:anchorId="5264E2AF" wp14:editId="03593A4E">
            <wp:simplePos x="0" y="0"/>
            <wp:positionH relativeFrom="column">
              <wp:posOffset>2697480</wp:posOffset>
            </wp:positionH>
            <wp:positionV relativeFrom="paragraph">
              <wp:posOffset>-325120</wp:posOffset>
            </wp:positionV>
            <wp:extent cx="3139440" cy="732790"/>
            <wp:effectExtent l="0" t="0" r="0" b="0"/>
            <wp:wrapTight wrapText="bothSides">
              <wp:wrapPolygon edited="0">
                <wp:start x="3015" y="0"/>
                <wp:lineTo x="2228" y="2246"/>
                <wp:lineTo x="1180" y="7300"/>
                <wp:lineTo x="1180" y="11792"/>
                <wp:lineTo x="2359" y="17969"/>
                <wp:lineTo x="2752" y="19092"/>
                <wp:lineTo x="4325" y="19092"/>
                <wp:lineTo x="16646" y="15161"/>
                <wp:lineTo x="16646" y="10107"/>
                <wp:lineTo x="20578" y="10107"/>
                <wp:lineTo x="20578" y="4492"/>
                <wp:lineTo x="4063" y="0"/>
                <wp:lineTo x="3015" y="0"/>
              </wp:wrapPolygon>
            </wp:wrapTight>
            <wp:docPr id="4" name="Picture 4" descr="C:\Users\nkobalia\Desktop\Centr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balia\Desktop\Centris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7" b="22159"/>
                    <a:stretch/>
                  </pic:blipFill>
                  <pic:spPr bwMode="auto">
                    <a:xfrm>
                      <a:off x="0" y="0"/>
                      <a:ext cx="3139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i/>
          <w:noProof/>
        </w:rPr>
        <w:drawing>
          <wp:anchor distT="0" distB="0" distL="114300" distR="114300" simplePos="0" relativeHeight="251630592" behindDoc="1" locked="0" layoutInCell="1" allowOverlap="1" wp14:anchorId="2D7598A7" wp14:editId="136E1464">
            <wp:simplePos x="0" y="0"/>
            <wp:positionH relativeFrom="column">
              <wp:posOffset>552450</wp:posOffset>
            </wp:positionH>
            <wp:positionV relativeFrom="paragraph">
              <wp:posOffset>-544195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7Y0icu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2EE" w:rsidRPr="00C358ED" w:rsidRDefault="001A22EE" w:rsidP="00C358ED">
      <w:pPr>
        <w:jc w:val="center"/>
        <w:rPr>
          <w:rFonts w:ascii="Sylfaen" w:hAnsi="Sylfaen"/>
          <w:b/>
          <w:sz w:val="32"/>
          <w:szCs w:val="32"/>
        </w:rPr>
      </w:pPr>
    </w:p>
    <w:p w:rsidR="009C27F9" w:rsidRPr="00853B0D" w:rsidRDefault="00853B0D" w:rsidP="00CA6F2E">
      <w:pPr>
        <w:shd w:val="clear" w:color="auto" w:fill="E36C0A" w:themeFill="accent6" w:themeFillShade="BF"/>
        <w:jc w:val="center"/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</w:pPr>
      <w:r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  <w:t>ეროვნული შეჯიბრი საერთაშორისო ჰუმანიტარულ სამართალში 2017</w:t>
      </w:r>
    </w:p>
    <w:p w:rsidR="0088611D" w:rsidRDefault="0088611D" w:rsidP="00964504">
      <w:pPr>
        <w:jc w:val="center"/>
        <w:rPr>
          <w:rFonts w:ascii="Arial" w:hAnsi="Arial" w:cs="Arial"/>
          <w:b/>
          <w:sz w:val="36"/>
          <w:szCs w:val="32"/>
        </w:rPr>
      </w:pPr>
    </w:p>
    <w:p w:rsidR="00F0258C" w:rsidRPr="006B6E05" w:rsidRDefault="00853B0D" w:rsidP="00964504">
      <w:pPr>
        <w:jc w:val="center"/>
        <w:rPr>
          <w:rFonts w:ascii="Sylfaen" w:hAnsi="Sylfaen"/>
          <w:b/>
          <w:i/>
          <w:sz w:val="36"/>
          <w:szCs w:val="32"/>
        </w:rPr>
      </w:pPr>
      <w:r w:rsidRPr="006B6E05">
        <w:rPr>
          <w:rFonts w:ascii="Sylfaen" w:hAnsi="Sylfaen"/>
          <w:b/>
          <w:i/>
          <w:sz w:val="36"/>
          <w:szCs w:val="32"/>
          <w:lang w:val="ka-GE"/>
        </w:rPr>
        <w:t>განაცხადის ფორმა</w:t>
      </w:r>
    </w:p>
    <w:p w:rsidR="00294989" w:rsidRDefault="00294989" w:rsidP="00964504">
      <w:pPr>
        <w:jc w:val="center"/>
        <w:rPr>
          <w:rFonts w:ascii="BPG Phone Sans" w:hAnsi="BPG Phone Sans"/>
          <w:sz w:val="24"/>
          <w:szCs w:val="32"/>
        </w:rPr>
      </w:pPr>
    </w:p>
    <w:p w:rsidR="00294989" w:rsidRPr="00294989" w:rsidRDefault="00912536" w:rsidP="00853B0D">
      <w:pPr>
        <w:rPr>
          <w:rFonts w:ascii="BPG Phone Sans" w:hAnsi="BPG Phone Sans"/>
          <w:sz w:val="24"/>
          <w:szCs w:val="32"/>
        </w:rPr>
      </w:pPr>
      <w:r>
        <w:rPr>
          <w:rFonts w:ascii="BPG Phone Sans" w:hAnsi="BPG Phone Sans"/>
          <w:noProof/>
          <w:sz w:val="24"/>
          <w:szCs w:val="32"/>
        </w:rPr>
        <w:drawing>
          <wp:anchor distT="0" distB="0" distL="114300" distR="114300" simplePos="0" relativeHeight="251656192" behindDoc="0" locked="0" layoutInCell="1" allowOverlap="1" wp14:anchorId="1CB5FB95" wp14:editId="0C814E83">
            <wp:simplePos x="0" y="0"/>
            <wp:positionH relativeFrom="column">
              <wp:posOffset>728980</wp:posOffset>
            </wp:positionH>
            <wp:positionV relativeFrom="paragraph">
              <wp:posOffset>90805</wp:posOffset>
            </wp:positionV>
            <wp:extent cx="4667250" cy="31102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6972_1084017008285507_4617238369867812511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536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:rsidR="00912536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:rsidR="00912536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:rsidR="006B6E05" w:rsidRDefault="006B6E05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:rsidR="006B6E05" w:rsidRDefault="006B6E05" w:rsidP="0088611D">
      <w:pPr>
        <w:jc w:val="center"/>
        <w:rPr>
          <w:rFonts w:ascii="Sylfaen" w:hAnsi="Sylfaen" w:cs="Sylfaen"/>
          <w:b/>
          <w:sz w:val="28"/>
          <w:szCs w:val="32"/>
        </w:rPr>
      </w:pPr>
    </w:p>
    <w:p w:rsidR="00853B0D" w:rsidRPr="006B6E05" w:rsidRDefault="00853B0D" w:rsidP="0088611D">
      <w:pPr>
        <w:jc w:val="center"/>
        <w:rPr>
          <w:rFonts w:ascii="Sylfaen" w:hAnsi="Sylfaen" w:cs="Sylfaen"/>
          <w:b/>
          <w:sz w:val="28"/>
          <w:szCs w:val="32"/>
        </w:rPr>
      </w:pPr>
      <w:r w:rsidRPr="006B6E05">
        <w:rPr>
          <w:rFonts w:ascii="Sylfaen" w:hAnsi="Sylfaen" w:cs="Sylfaen"/>
          <w:b/>
          <w:sz w:val="28"/>
          <w:szCs w:val="32"/>
          <w:lang w:val="ka-GE"/>
        </w:rPr>
        <w:t>ყვარლის იუსტიციის სასწავლო ცენტრი</w:t>
      </w:r>
    </w:p>
    <w:p w:rsidR="00294989" w:rsidRPr="006B6E05" w:rsidRDefault="00091BDA" w:rsidP="0088611D">
      <w:pPr>
        <w:jc w:val="center"/>
        <w:rPr>
          <w:rFonts w:ascii="Sylfaen" w:hAnsi="Sylfaen" w:cs="Sylfaen"/>
          <w:b/>
          <w:sz w:val="24"/>
          <w:szCs w:val="32"/>
        </w:rPr>
      </w:pPr>
      <w:r w:rsidRPr="006B6E05">
        <w:rPr>
          <w:rFonts w:ascii="Sylfaen" w:hAnsi="Sylfaen" w:cs="Sylfaen"/>
          <w:b/>
          <w:sz w:val="24"/>
          <w:szCs w:val="32"/>
        </w:rPr>
        <w:t>2</w:t>
      </w:r>
      <w:r w:rsidR="00853B0D" w:rsidRPr="006B6E05">
        <w:rPr>
          <w:rFonts w:ascii="Sylfaen" w:hAnsi="Sylfaen" w:cs="Sylfaen"/>
          <w:b/>
          <w:sz w:val="24"/>
          <w:szCs w:val="32"/>
        </w:rPr>
        <w:t xml:space="preserve">-4 </w:t>
      </w:r>
      <w:r w:rsidR="00853B0D" w:rsidRPr="006B6E05">
        <w:rPr>
          <w:rFonts w:ascii="Sylfaen" w:hAnsi="Sylfaen" w:cs="Sylfaen"/>
          <w:b/>
          <w:sz w:val="24"/>
          <w:szCs w:val="32"/>
          <w:lang w:val="ka-GE"/>
        </w:rPr>
        <w:t>ივნისი</w:t>
      </w:r>
      <w:r w:rsidR="0088611D" w:rsidRPr="006B6E05">
        <w:rPr>
          <w:rFonts w:ascii="Sylfaen" w:hAnsi="Sylfaen" w:cs="Sylfaen"/>
          <w:b/>
          <w:sz w:val="24"/>
          <w:szCs w:val="32"/>
        </w:rPr>
        <w:t>, 2017</w:t>
      </w:r>
    </w:p>
    <w:p w:rsidR="00912536" w:rsidRDefault="00912536" w:rsidP="0088611D">
      <w:pPr>
        <w:jc w:val="center"/>
        <w:rPr>
          <w:rFonts w:ascii="Avaza Mtavruli" w:hAnsi="Avaza Mtavruli" w:cs="Sylfaen"/>
          <w:b/>
          <w:sz w:val="36"/>
          <w:szCs w:val="32"/>
        </w:rPr>
      </w:pPr>
    </w:p>
    <w:p w:rsidR="00912536" w:rsidRDefault="00912536" w:rsidP="006B6E05">
      <w:pPr>
        <w:rPr>
          <w:rFonts w:ascii="Avaza Mtavruli" w:hAnsi="Avaza Mtavruli" w:cs="Sylfaen"/>
          <w:b/>
          <w:sz w:val="36"/>
          <w:szCs w:val="32"/>
        </w:rPr>
      </w:pPr>
    </w:p>
    <w:p w:rsidR="006B6E05" w:rsidRDefault="006B6E05" w:rsidP="006B6E05">
      <w:pPr>
        <w:rPr>
          <w:rFonts w:ascii="Avaza Mtavruli" w:hAnsi="Avaza Mtavruli" w:cs="Sylfaen"/>
          <w:b/>
          <w:sz w:val="36"/>
          <w:szCs w:val="32"/>
        </w:rPr>
      </w:pPr>
    </w:p>
    <w:p w:rsidR="006B6E05" w:rsidRDefault="006B6E05" w:rsidP="006B6E05">
      <w:pPr>
        <w:rPr>
          <w:rFonts w:ascii="Avaza Mtavruli" w:hAnsi="Avaza Mtavruli" w:cs="Sylfaen"/>
          <w:b/>
          <w:sz w:val="36"/>
          <w:szCs w:val="32"/>
        </w:rPr>
      </w:pPr>
    </w:p>
    <w:p w:rsidR="00076B07" w:rsidRPr="00853B0D" w:rsidRDefault="00076B07" w:rsidP="00076B07">
      <w:pPr>
        <w:spacing w:after="0"/>
        <w:jc w:val="center"/>
        <w:rPr>
          <w:rFonts w:ascii="Sylfaen" w:hAnsi="Sylfaen"/>
          <w:b/>
          <w:i/>
          <w:sz w:val="28"/>
          <w:szCs w:val="24"/>
          <w:u w:val="single"/>
          <w:lang w:val="ka-GE"/>
        </w:rPr>
      </w:pPr>
      <w:r w:rsidRPr="00853B0D">
        <w:rPr>
          <w:rFonts w:ascii="Sylfaen" w:hAnsi="Sylfaen"/>
          <w:b/>
          <w:i/>
          <w:sz w:val="28"/>
          <w:szCs w:val="24"/>
          <w:u w:val="single"/>
          <w:lang w:val="ka-GE"/>
        </w:rPr>
        <w:t xml:space="preserve">სანამ აპლიკაციის შევსებას დაიწყებდეთ, </w:t>
      </w:r>
    </w:p>
    <w:p w:rsidR="00076B07" w:rsidRPr="00853B0D" w:rsidRDefault="00076B07" w:rsidP="00076B07">
      <w:pPr>
        <w:spacing w:after="0"/>
        <w:jc w:val="center"/>
        <w:rPr>
          <w:rFonts w:ascii="Sylfaen" w:hAnsi="Sylfaen"/>
          <w:b/>
          <w:i/>
          <w:sz w:val="28"/>
          <w:szCs w:val="24"/>
          <w:u w:val="single"/>
          <w:lang w:val="ka-GE"/>
        </w:rPr>
      </w:pPr>
      <w:r w:rsidRPr="00853B0D">
        <w:rPr>
          <w:rFonts w:ascii="Sylfaen" w:hAnsi="Sylfaen"/>
          <w:b/>
          <w:i/>
          <w:sz w:val="28"/>
          <w:szCs w:val="24"/>
          <w:u w:val="single"/>
          <w:lang w:val="ka-GE"/>
        </w:rPr>
        <w:t xml:space="preserve">სასურველია ყურადღებით გაეცნოთ შეჯიბრის რეგულაციებს </w:t>
      </w:r>
    </w:p>
    <w:p w:rsidR="00013858" w:rsidRPr="00853B0D" w:rsidRDefault="00076B07" w:rsidP="00013858">
      <w:pPr>
        <w:spacing w:after="0"/>
        <w:jc w:val="center"/>
        <w:rPr>
          <w:rFonts w:ascii="Sylfaen" w:hAnsi="Sylfaen"/>
          <w:b/>
          <w:i/>
          <w:sz w:val="28"/>
          <w:szCs w:val="24"/>
          <w:u w:val="single"/>
          <w:lang w:val="ka-GE"/>
        </w:rPr>
      </w:pPr>
      <w:r w:rsidRPr="00853B0D">
        <w:rPr>
          <w:rFonts w:ascii="Sylfaen" w:hAnsi="Sylfaen"/>
          <w:b/>
          <w:i/>
          <w:sz w:val="28"/>
          <w:szCs w:val="24"/>
          <w:u w:val="single"/>
          <w:lang w:val="ka-GE"/>
        </w:rPr>
        <w:t>და მხედველობაში მიიღოთ შემდეგი მოთხოვნები:</w:t>
      </w:r>
    </w:p>
    <w:p w:rsidR="00715572" w:rsidRDefault="00715572" w:rsidP="00013858">
      <w:pPr>
        <w:spacing w:after="0"/>
        <w:jc w:val="center"/>
        <w:rPr>
          <w:rFonts w:ascii="BPG Phone Sans" w:hAnsi="BPG Phone Sans"/>
          <w:b/>
          <w:i/>
          <w:sz w:val="24"/>
          <w:szCs w:val="24"/>
          <w:u w:val="single"/>
          <w:lang w:val="ka-GE"/>
        </w:rPr>
      </w:pPr>
    </w:p>
    <w:p w:rsidR="00013858" w:rsidRDefault="002037D1" w:rsidP="00013858">
      <w:pPr>
        <w:spacing w:after="0"/>
        <w:jc w:val="center"/>
        <w:rPr>
          <w:rFonts w:ascii="BPG Phone Sans" w:hAnsi="BPG Phone Sans"/>
          <w:b/>
          <w:i/>
          <w:sz w:val="24"/>
          <w:szCs w:val="24"/>
          <w:u w:val="single"/>
          <w:lang w:val="ka-GE"/>
        </w:rPr>
      </w:pPr>
      <w:r w:rsidRPr="00013858">
        <w:rPr>
          <w:rFonts w:ascii="BPG Phone Sans" w:hAnsi="BPG Phone San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7AF1EA" wp14:editId="519F7380">
                <wp:simplePos x="0" y="0"/>
                <wp:positionH relativeFrom="column">
                  <wp:posOffset>266700</wp:posOffset>
                </wp:positionH>
                <wp:positionV relativeFrom="paragraph">
                  <wp:posOffset>2433320</wp:posOffset>
                </wp:positionV>
                <wp:extent cx="6076950" cy="1028700"/>
                <wp:effectExtent l="57150" t="38100" r="76200" b="952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58" w:rsidRPr="00853B0D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853B0D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სრულად შევსებული სააპლიკაციო ფორმა უნდა გაიგზავნოს არაუგვიანეს 2017 წლის</w:t>
                            </w:r>
                            <w:r w:rsidR="0079592E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13</w:t>
                            </w:r>
                            <w:r w:rsidRPr="00853B0D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აპრილის 16:00 სთ-ისა შემდეგ ელ-ფოსტაზე - </w:t>
                            </w:r>
                            <w:hyperlink r:id="rId12" w:history="1">
                              <w:r w:rsidRPr="00853B0D">
                                <w:rPr>
                                  <w:rStyle w:val="Hyperlink"/>
                                  <w:rFonts w:ascii="Sylfaen" w:hAnsi="Sylfaen" w:cs="Sylfaen"/>
                                  <w:b/>
                                  <w:i/>
                                  <w:sz w:val="24"/>
                                </w:rPr>
                                <w:t>IHL@tcj.gov.ge</w:t>
                              </w:r>
                            </w:hyperlink>
                            <w:r w:rsidRPr="00853B0D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</w:rPr>
                              <w:t xml:space="preserve"> (</w:t>
                            </w:r>
                            <w:r w:rsidRPr="00853B0D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  <w:lang w:val="ka-GE"/>
                              </w:rPr>
                              <w:t>დანიშნულების ველში მიუთითეთ - ეროვნული შეჯიბრი საერთაშორისო ჰუმანიტარულ სამართალში)</w:t>
                            </w:r>
                          </w:p>
                          <w:p w:rsidR="00013858" w:rsidRDefault="00013858" w:rsidP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91.6pt;width:478.5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3858" w:rsidRPr="00853B0D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u w:val="single"/>
                        </w:rPr>
                      </w:pPr>
                      <w:r w:rsidRPr="00853B0D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სრულად შევსებული სააპლიკაციო ფორმა უნდა გაიგზავნოს არაუგვიანეს 2017 წლის</w:t>
                      </w:r>
                      <w:r w:rsidR="0079592E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13</w:t>
                      </w:r>
                      <w:r w:rsidRPr="00853B0D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აპრილის 16:00 სთ-ისა შემდეგ ელ-ფოსტაზე - </w:t>
                      </w:r>
                      <w:hyperlink r:id="rId13" w:history="1">
                        <w:r w:rsidRPr="00853B0D">
                          <w:rPr>
                            <w:rStyle w:val="Hyperlink"/>
                            <w:rFonts w:ascii="Sylfaen" w:hAnsi="Sylfaen" w:cs="Sylfaen"/>
                            <w:b/>
                            <w:i/>
                            <w:sz w:val="24"/>
                          </w:rPr>
                          <w:t>IHL@tcj.gov.ge</w:t>
                        </w:r>
                      </w:hyperlink>
                      <w:r w:rsidRPr="00853B0D">
                        <w:rPr>
                          <w:rFonts w:ascii="Sylfaen" w:hAnsi="Sylfaen" w:cs="Sylfaen"/>
                          <w:b/>
                          <w:i/>
                          <w:sz w:val="24"/>
                        </w:rPr>
                        <w:t xml:space="preserve"> (</w:t>
                      </w:r>
                      <w:r w:rsidRPr="00853B0D">
                        <w:rPr>
                          <w:rFonts w:ascii="Sylfaen" w:hAnsi="Sylfaen" w:cs="Sylfaen"/>
                          <w:b/>
                          <w:i/>
                          <w:sz w:val="24"/>
                          <w:lang w:val="ka-GE"/>
                        </w:rPr>
                        <w:t>დანიშნულების ველში მიუთითეთ - ეროვნული შეჯიბრი საერთაშორისო ჰუმანიტარულ სამართალში)</w:t>
                      </w:r>
                    </w:p>
                    <w:p w:rsidR="00013858" w:rsidRDefault="00013858" w:rsidP="00013858"/>
                  </w:txbxContent>
                </v:textbox>
                <w10:wrap type="square"/>
              </v:shape>
            </w:pict>
          </mc:Fallback>
        </mc:AlternateContent>
      </w:r>
      <w:r w:rsidR="00715572" w:rsidRPr="00013858">
        <w:rPr>
          <w:rFonts w:ascii="BPG Phone Sans" w:hAnsi="BPG Phone Sans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76EF72A" wp14:editId="070CF109">
                <wp:simplePos x="0" y="0"/>
                <wp:positionH relativeFrom="column">
                  <wp:posOffset>238125</wp:posOffset>
                </wp:positionH>
                <wp:positionV relativeFrom="paragraph">
                  <wp:posOffset>262255</wp:posOffset>
                </wp:positionV>
                <wp:extent cx="6010275" cy="542925"/>
                <wp:effectExtent l="57150" t="38100" r="85725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58" w:rsidRPr="00853B0D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</w:pP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აპლიკაცია უნდა შეივსოს უნიკოდ შრიფტით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(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ylfaen)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, ზომა 11 (სქოლიო 10),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u w:val="single"/>
                                <w:lang w:val="ka-GE"/>
                              </w:rPr>
                              <w:t xml:space="preserve">ამავე </w:t>
                            </w:r>
                            <w:r w:rsidR="0079592E">
                              <w:rPr>
                                <w:rFonts w:ascii="Sylfaen" w:hAnsi="Sylfaen"/>
                                <w:b/>
                                <w:sz w:val="24"/>
                                <w:u w:val="single"/>
                                <w:lang w:val="ka-GE"/>
                              </w:rPr>
                              <w:t>დოკუმენტში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შესაბამისი ტექსტის ჩასმით.</w:t>
                            </w:r>
                          </w:p>
                          <w:p w:rsidR="00013858" w:rsidRDefault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75pt;margin-top:20.65pt;width:473.25pt;height:42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3858" w:rsidRPr="00853B0D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</w:pP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აპლიკაცია უნდა შეივსოს უნიკოდ შრიფტით 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(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</w:rPr>
                        <w:t>S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ylfaen)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, ზომა 11 (სქოლიო 10), 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u w:val="single"/>
                          <w:lang w:val="ka-GE"/>
                        </w:rPr>
                        <w:t xml:space="preserve">ამავე </w:t>
                      </w:r>
                      <w:r w:rsidR="0079592E">
                        <w:rPr>
                          <w:rFonts w:ascii="Sylfaen" w:hAnsi="Sylfaen"/>
                          <w:b/>
                          <w:sz w:val="24"/>
                          <w:u w:val="single"/>
                          <w:lang w:val="ka-GE"/>
                        </w:rPr>
                        <w:t>დოკუმენტში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 შესაბამისი ტექსტის ჩასმით.</w:t>
                      </w:r>
                    </w:p>
                    <w:p w:rsidR="00013858" w:rsidRDefault="00013858"/>
                  </w:txbxContent>
                </v:textbox>
                <w10:wrap type="square"/>
              </v:shape>
            </w:pict>
          </mc:Fallback>
        </mc:AlternateContent>
      </w:r>
    </w:p>
    <w:p w:rsidR="00013858" w:rsidRDefault="00013858" w:rsidP="00013858">
      <w:pPr>
        <w:spacing w:after="0"/>
        <w:jc w:val="center"/>
        <w:rPr>
          <w:rFonts w:ascii="BPG Phone Sans" w:hAnsi="BPG Phone Sans"/>
          <w:b/>
          <w:i/>
          <w:sz w:val="24"/>
          <w:szCs w:val="24"/>
          <w:u w:val="single"/>
          <w:lang w:val="ka-GE"/>
        </w:rPr>
      </w:pPr>
      <w:r w:rsidRPr="00013858">
        <w:rPr>
          <w:rFonts w:ascii="BPG Phone Sans" w:hAnsi="BPG Phone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79387" wp14:editId="6A3370CA">
                <wp:simplePos x="0" y="0"/>
                <wp:positionH relativeFrom="column">
                  <wp:posOffset>241300</wp:posOffset>
                </wp:positionH>
                <wp:positionV relativeFrom="paragraph">
                  <wp:posOffset>64770</wp:posOffset>
                </wp:positionV>
                <wp:extent cx="6029325" cy="676275"/>
                <wp:effectExtent l="57150" t="38100" r="85725" b="1047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58" w:rsidRPr="00853B0D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შევსებული სააპლიკაციო ფორმა შეჯიბრის ორგანიზატორებს უნდა გაეგზავნოთ მხოლოდ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Word document (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.doc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 xml:space="preserve"> ან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.docs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)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lang w:val="ka-GE"/>
                              </w:rPr>
                              <w:t xml:space="preserve">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ფორმატში.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13858" w:rsidRDefault="00013858" w:rsidP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pt;margin-top:5.1pt;width:474.7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3858" w:rsidRPr="00853B0D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u w:val="single"/>
                        </w:rPr>
                      </w:pP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შევსებული სააპლიკაციო ფორმა შეჯიბრის ორგანიზატორებს უნდა გაეგზავნოთ მხოლოდ </w:t>
                      </w:r>
                      <w:r w:rsidRPr="00853B0D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Word document (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.doc</w:t>
                      </w:r>
                      <w:r w:rsidRPr="00853B0D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 xml:space="preserve"> ან 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.docs</w:t>
                      </w:r>
                      <w:r w:rsidRPr="00853B0D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)</w:t>
                      </w:r>
                      <w:r w:rsidRPr="00853B0D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lang w:val="ka-GE"/>
                        </w:rPr>
                        <w:t xml:space="preserve"> 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ფორმატში.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</w:rPr>
                        <w:t xml:space="preserve"> </w:t>
                      </w:r>
                    </w:p>
                    <w:p w:rsidR="00013858" w:rsidRDefault="00013858" w:rsidP="00013858"/>
                  </w:txbxContent>
                </v:textbox>
                <w10:wrap type="square"/>
              </v:shape>
            </w:pict>
          </mc:Fallback>
        </mc:AlternateContent>
      </w:r>
    </w:p>
    <w:p w:rsidR="00013858" w:rsidRPr="00013858" w:rsidRDefault="00013858" w:rsidP="00013858">
      <w:pPr>
        <w:spacing w:after="0"/>
        <w:jc w:val="center"/>
        <w:rPr>
          <w:rFonts w:ascii="BPG Phone Sans" w:hAnsi="BPG Phone Sans"/>
          <w:b/>
          <w:i/>
          <w:sz w:val="24"/>
          <w:szCs w:val="24"/>
          <w:u w:val="single"/>
          <w:lang w:val="ka-GE"/>
        </w:rPr>
      </w:pPr>
    </w:p>
    <w:p w:rsidR="00013858" w:rsidRPr="00013858" w:rsidRDefault="00013858" w:rsidP="00013858">
      <w:pPr>
        <w:jc w:val="both"/>
        <w:rPr>
          <w:rFonts w:ascii="BPG Phone Sans" w:hAnsi="BPG Phone Sans"/>
          <w:lang w:val="ka-GE"/>
        </w:rPr>
      </w:pPr>
    </w:p>
    <w:p w:rsidR="00013858" w:rsidRPr="00013858" w:rsidRDefault="00013858" w:rsidP="00013858">
      <w:pPr>
        <w:pStyle w:val="ListParagraph"/>
        <w:ind w:left="567" w:hanging="436"/>
        <w:rPr>
          <w:rFonts w:ascii="BPG Phone Sans" w:hAnsi="BPG Phone Sans"/>
          <w:b/>
          <w:i/>
          <w:u w:val="single"/>
        </w:rPr>
      </w:pPr>
    </w:p>
    <w:p w:rsidR="00013858" w:rsidRPr="00013858" w:rsidRDefault="00013858" w:rsidP="00013858">
      <w:pPr>
        <w:ind w:left="567" w:hanging="436"/>
        <w:jc w:val="both"/>
        <w:rPr>
          <w:rFonts w:ascii="BPG Phone Sans" w:hAnsi="BPG Phone Sans"/>
          <w:b/>
          <w:i/>
          <w:u w:val="single"/>
        </w:rPr>
      </w:pPr>
    </w:p>
    <w:p w:rsidR="00076B07" w:rsidRDefault="00076B07" w:rsidP="0088611D">
      <w:pPr>
        <w:jc w:val="center"/>
        <w:rPr>
          <w:rFonts w:ascii="Avaza Mtavruli" w:hAnsi="Avaza Mtavruli" w:cs="Sylfaen"/>
          <w:b/>
          <w:sz w:val="36"/>
          <w:szCs w:val="32"/>
        </w:rPr>
      </w:pPr>
    </w:p>
    <w:p w:rsidR="00715572" w:rsidRDefault="00715572" w:rsidP="0088611D">
      <w:pPr>
        <w:jc w:val="center"/>
        <w:rPr>
          <w:rFonts w:ascii="Avaza Mtavruli" w:hAnsi="Avaza Mtavruli" w:cs="Sylfaen"/>
          <w:b/>
          <w:sz w:val="36"/>
          <w:szCs w:val="32"/>
        </w:rPr>
      </w:pPr>
    </w:p>
    <w:p w:rsidR="00715572" w:rsidRDefault="00715572" w:rsidP="002037D1">
      <w:pPr>
        <w:rPr>
          <w:rFonts w:ascii="Avaza Mtavruli" w:hAnsi="Avaza Mtavruli" w:cs="Sylfaen"/>
          <w:b/>
          <w:sz w:val="36"/>
          <w:szCs w:val="32"/>
        </w:rPr>
      </w:pPr>
    </w:p>
    <w:p w:rsidR="00715572" w:rsidRDefault="00715572" w:rsidP="0088611D">
      <w:pPr>
        <w:jc w:val="center"/>
        <w:rPr>
          <w:rFonts w:ascii="Avaza Mtavruli" w:hAnsi="Avaza Mtavruli" w:cs="Sylfaen"/>
          <w:b/>
          <w:sz w:val="36"/>
          <w:szCs w:val="32"/>
        </w:rPr>
      </w:pPr>
    </w:p>
    <w:p w:rsidR="0033047A" w:rsidRDefault="0033047A" w:rsidP="0033047A">
      <w:pPr>
        <w:rPr>
          <w:rFonts w:ascii="BPG Phone Sans" w:hAnsi="BPG Phone Sans"/>
          <w:sz w:val="24"/>
          <w:szCs w:val="32"/>
        </w:rPr>
      </w:pPr>
    </w:p>
    <w:p w:rsidR="002037D1" w:rsidRPr="00964504" w:rsidRDefault="002037D1" w:rsidP="0033047A">
      <w:pPr>
        <w:rPr>
          <w:rFonts w:ascii="BPG Phone Sans" w:hAnsi="BPG Phone Sans"/>
          <w:sz w:val="24"/>
          <w:szCs w:val="32"/>
        </w:rPr>
      </w:pPr>
    </w:p>
    <w:p w:rsidR="0088611D" w:rsidRPr="00853B0D" w:rsidRDefault="00853B0D" w:rsidP="00D45A9A">
      <w:pPr>
        <w:shd w:val="clear" w:color="auto" w:fill="E36C0A" w:themeFill="accent6" w:themeFillShade="BF"/>
        <w:rPr>
          <w:rFonts w:ascii="Sylfaen" w:hAnsi="Sylfaen"/>
          <w:b/>
          <w:color w:val="FFFFFF" w:themeColor="background1"/>
          <w:sz w:val="28"/>
          <w:szCs w:val="32"/>
          <w:lang w:val="ka-GE"/>
        </w:rPr>
      </w:pPr>
      <w:r>
        <w:rPr>
          <w:rFonts w:ascii="Avaza Mtavruli" w:hAnsi="Avaza Mtavruli"/>
          <w:b/>
          <w:color w:val="FFFFFF" w:themeColor="background1"/>
          <w:sz w:val="28"/>
          <w:szCs w:val="32"/>
        </w:rPr>
        <w:t xml:space="preserve"> </w:t>
      </w:r>
      <w:r>
        <w:rPr>
          <w:rFonts w:ascii="Sylfaen" w:hAnsi="Sylfaen"/>
          <w:b/>
          <w:color w:val="FFFFFF" w:themeColor="background1"/>
          <w:sz w:val="28"/>
          <w:szCs w:val="32"/>
        </w:rPr>
        <w:t xml:space="preserve">I </w:t>
      </w:r>
      <w:r>
        <w:rPr>
          <w:rFonts w:ascii="Sylfaen" w:hAnsi="Sylfaen"/>
          <w:b/>
          <w:color w:val="FFFFFF" w:themeColor="background1"/>
          <w:sz w:val="28"/>
          <w:szCs w:val="32"/>
          <w:lang w:val="ka-GE"/>
        </w:rPr>
        <w:t>ნაწილი: პირადი მონაცემები</w:t>
      </w:r>
    </w:p>
    <w:p w:rsidR="00133FBE" w:rsidRDefault="00133FBE" w:rsidP="0088611D">
      <w:pPr>
        <w:spacing w:line="240" w:lineRule="auto"/>
        <w:ind w:left="360"/>
        <w:jc w:val="center"/>
        <w:rPr>
          <w:rFonts w:ascii="BPG Phone Sans" w:hAnsi="BPG Phone Sans"/>
          <w:b/>
          <w:sz w:val="24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133FBE" w:rsidRPr="00DE1D04" w:rsidTr="00133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:rsidR="002B53F0" w:rsidRPr="00853B0D" w:rsidRDefault="002B53F0" w:rsidP="002B53F0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853B0D">
              <w:rPr>
                <w:rFonts w:ascii="BPG Phone Sans" w:hAnsi="BPG Phone Sans"/>
                <w:sz w:val="24"/>
                <w:lang w:val="ka-GE"/>
              </w:rPr>
              <w:t xml:space="preserve"> </w:t>
            </w:r>
            <w:r w:rsidR="00853B0D" w:rsidRPr="00853B0D">
              <w:rPr>
                <w:rFonts w:ascii="Sylfaen" w:hAnsi="Sylfaen"/>
                <w:sz w:val="28"/>
                <w:lang w:val="ka-GE"/>
              </w:rPr>
              <w:t>გუნდის წევრი N1</w:t>
            </w:r>
          </w:p>
          <w:p w:rsidR="00133FBE" w:rsidRPr="002B53F0" w:rsidRDefault="00133FBE" w:rsidP="00133FBE">
            <w:pPr>
              <w:pStyle w:val="ListParagraph"/>
              <w:ind w:left="0"/>
              <w:rPr>
                <w:rFonts w:ascii="BPG Phone Sans" w:hAnsi="BPG Phone Sans"/>
              </w:rPr>
            </w:pPr>
          </w:p>
        </w:tc>
      </w:tr>
    </w:tbl>
    <w:p w:rsidR="00133FBE" w:rsidRDefault="00133FBE" w:rsidP="00133FBE">
      <w:pPr>
        <w:spacing w:line="240" w:lineRule="auto"/>
        <w:ind w:left="360"/>
        <w:rPr>
          <w:rFonts w:ascii="BPG Phone Sans" w:hAnsi="BPG Phone Sans"/>
          <w:b/>
          <w:sz w:val="24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133FBE" w:rsidTr="0085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:rsidR="00133FBE" w:rsidRPr="00853B0D" w:rsidRDefault="00133FBE" w:rsidP="00853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სახელი</w:t>
            </w:r>
            <w:r w:rsidRPr="00853B0D">
              <w:rPr>
                <w:rFonts w:ascii="Sylfaen" w:hAnsi="Sylfaen"/>
                <w:lang w:val="ka-GE"/>
              </w:rPr>
              <w:t>, გვარი</w:t>
            </w:r>
            <w:r w:rsidRPr="00853B0D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პირადი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სქესი</w:t>
            </w:r>
          </w:p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დაბადების</w:t>
            </w:r>
            <w:r w:rsidRPr="00853B0D">
              <w:rPr>
                <w:rFonts w:ascii="Sylfaen" w:hAnsi="Sylfaen"/>
                <w:lang w:val="ka-GE"/>
              </w:rPr>
              <w:t xml:space="preserve"> თარიღი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 </w:t>
            </w:r>
          </w:p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ტელეფონის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ელექტრონული</w:t>
            </w:r>
            <w:r w:rsidRPr="00853B0D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853B0D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853B0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:rsidR="00853B0D" w:rsidRPr="00853B0D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:rsidR="00853B0D" w:rsidRPr="00853B0D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:rsidR="00853B0D" w:rsidRPr="00853B0D" w:rsidRDefault="00853B0D" w:rsidP="00853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853B0D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:rsidR="00853B0D" w:rsidRPr="00853B0D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:rsidR="00853B0D" w:rsidRPr="00853B0D" w:rsidRDefault="00853B0D" w:rsidP="00853B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853B0D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:rsidR="00853B0D" w:rsidRPr="00853B0D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:rsidR="00853B0D" w:rsidRPr="002B53F0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33FBE" w:rsidRDefault="00133FBE" w:rsidP="00133FBE">
      <w:pPr>
        <w:spacing w:line="240" w:lineRule="auto"/>
        <w:ind w:left="360"/>
        <w:rPr>
          <w:rFonts w:ascii="BPG Phone Sans" w:hAnsi="BPG Phone Sans"/>
          <w:b/>
          <w:sz w:val="24"/>
        </w:rPr>
      </w:pPr>
    </w:p>
    <w:p w:rsidR="00133FBE" w:rsidRDefault="00133FBE" w:rsidP="00133FBE">
      <w:pPr>
        <w:spacing w:line="240" w:lineRule="auto"/>
        <w:ind w:left="360"/>
        <w:rPr>
          <w:rFonts w:ascii="BPG Phone Sans" w:hAnsi="BPG Phone Sans"/>
          <w:b/>
          <w:sz w:val="24"/>
        </w:rPr>
      </w:pPr>
    </w:p>
    <w:p w:rsidR="00133FBE" w:rsidRPr="00133FBE" w:rsidRDefault="00133FBE" w:rsidP="00133FBE">
      <w:pPr>
        <w:spacing w:line="240" w:lineRule="auto"/>
        <w:ind w:left="360"/>
        <w:rPr>
          <w:rFonts w:ascii="BPG Phone Sans" w:hAnsi="BPG Phone Sans"/>
          <w:b/>
          <w:sz w:val="24"/>
        </w:rPr>
      </w:pPr>
    </w:p>
    <w:p w:rsidR="00C0349D" w:rsidRPr="00DE1D04" w:rsidRDefault="00C0349D" w:rsidP="00D47DB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DE1D04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:rsidR="00853B0D" w:rsidRPr="00853B0D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853B0D">
              <w:rPr>
                <w:rFonts w:ascii="Sylfaen" w:hAnsi="Sylfaen"/>
                <w:sz w:val="28"/>
                <w:lang w:val="ka-GE"/>
              </w:rPr>
              <w:t>გუნდის წევრი</w:t>
            </w:r>
            <w:r>
              <w:rPr>
                <w:rFonts w:ascii="Sylfaen" w:hAnsi="Sylfaen"/>
                <w:sz w:val="28"/>
                <w:lang w:val="ka-GE"/>
              </w:rPr>
              <w:t xml:space="preserve"> N2</w:t>
            </w:r>
          </w:p>
          <w:p w:rsidR="00853B0D" w:rsidRPr="002B53F0" w:rsidRDefault="00853B0D" w:rsidP="005937C7">
            <w:pPr>
              <w:pStyle w:val="ListParagraph"/>
              <w:ind w:left="0"/>
              <w:rPr>
                <w:rFonts w:ascii="BPG Phone Sans" w:hAnsi="BPG Phone Sans"/>
              </w:rPr>
            </w:pPr>
          </w:p>
        </w:tc>
      </w:tr>
    </w:tbl>
    <w:p w:rsidR="00E92EA5" w:rsidRDefault="00E92EA5" w:rsidP="00853B0D">
      <w:pPr>
        <w:spacing w:line="240" w:lineRule="auto"/>
        <w:rPr>
          <w:rFonts w:ascii="BPG Phone Sans" w:hAnsi="BPG Phone Sans"/>
          <w:b/>
          <w:lang w:val="ka-GE"/>
        </w:rPr>
      </w:pPr>
    </w:p>
    <w:p w:rsidR="00853B0D" w:rsidRPr="00853B0D" w:rsidRDefault="00853B0D" w:rsidP="00853B0D">
      <w:pPr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სახელი</w:t>
            </w:r>
            <w:r w:rsidRPr="00853B0D">
              <w:rPr>
                <w:rFonts w:ascii="Sylfaen" w:hAnsi="Sylfaen"/>
                <w:lang w:val="ka-GE"/>
              </w:rPr>
              <w:t>, გვარი</w:t>
            </w:r>
            <w:r w:rsidRPr="00853B0D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პირადი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სქესი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დაბადების</w:t>
            </w:r>
            <w:r w:rsidRPr="00853B0D">
              <w:rPr>
                <w:rFonts w:ascii="Sylfaen" w:hAnsi="Sylfaen"/>
                <w:lang w:val="ka-GE"/>
              </w:rPr>
              <w:t xml:space="preserve"> თარიღი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ტელეფონის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ელექტრონული</w:t>
            </w:r>
            <w:r w:rsidRPr="00853B0D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853B0D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853B0D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853B0D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B440C" w:rsidRPr="00DE1D04" w:rsidRDefault="00853B0D" w:rsidP="006B440C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  <w:r>
        <w:rPr>
          <w:rFonts w:ascii="BPG Phone Sans" w:hAnsi="BPG Phone Sans"/>
          <w:b/>
          <w:lang w:val="ka-GE"/>
        </w:rPr>
        <w:t xml:space="preserve"> </w:t>
      </w: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F0258C" w:rsidRPr="00DE1D04" w:rsidRDefault="00F0258C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7E6299" w:rsidRDefault="007E6299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DE1D04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:rsidR="00853B0D" w:rsidRPr="00853B0D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853B0D">
              <w:rPr>
                <w:rFonts w:ascii="Sylfaen" w:hAnsi="Sylfaen"/>
                <w:sz w:val="28"/>
                <w:lang w:val="ka-GE"/>
              </w:rPr>
              <w:t>გუნდის წევრი</w:t>
            </w:r>
            <w:r>
              <w:rPr>
                <w:rFonts w:ascii="Sylfaen" w:hAnsi="Sylfaen"/>
                <w:sz w:val="28"/>
                <w:lang w:val="ka-GE"/>
              </w:rPr>
              <w:t xml:space="preserve"> N3</w:t>
            </w:r>
          </w:p>
          <w:p w:rsidR="00853B0D" w:rsidRPr="002B53F0" w:rsidRDefault="00853B0D" w:rsidP="005937C7">
            <w:pPr>
              <w:pStyle w:val="ListParagraph"/>
              <w:ind w:left="0"/>
              <w:rPr>
                <w:rFonts w:ascii="BPG Phone Sans" w:hAnsi="BPG Phone Sans"/>
              </w:rPr>
            </w:pPr>
          </w:p>
        </w:tc>
      </w:tr>
    </w:tbl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  <w:r>
        <w:rPr>
          <w:rFonts w:ascii="BPG Phone Sans" w:hAnsi="BPG Phone Sans"/>
          <w:b/>
          <w:lang w:val="ka-GE"/>
        </w:rPr>
        <w:t xml:space="preserve"> </w:t>
      </w: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Pr="00DE1D04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სახელი</w:t>
            </w:r>
            <w:r w:rsidRPr="00853B0D">
              <w:rPr>
                <w:rFonts w:ascii="Sylfaen" w:hAnsi="Sylfaen"/>
                <w:lang w:val="ka-GE"/>
              </w:rPr>
              <w:t>, გვარი</w:t>
            </w:r>
            <w:r w:rsidRPr="00853B0D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პირადი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სქესი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დაბადების</w:t>
            </w:r>
            <w:r w:rsidRPr="00853B0D">
              <w:rPr>
                <w:rFonts w:ascii="Sylfaen" w:hAnsi="Sylfaen"/>
                <w:lang w:val="ka-GE"/>
              </w:rPr>
              <w:t xml:space="preserve"> თარიღი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ტელეფონის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ელექტრონული</w:t>
            </w:r>
            <w:r w:rsidRPr="00853B0D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853B0D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853B0D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853B0D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62438" w:rsidRDefault="00853B0D" w:rsidP="007E6299">
      <w:pPr>
        <w:spacing w:line="240" w:lineRule="auto"/>
        <w:rPr>
          <w:rFonts w:ascii="BPG Phone Sans" w:hAnsi="BPG Phone Sans"/>
          <w:b/>
          <w:lang w:val="ka-GE"/>
        </w:rPr>
      </w:pPr>
      <w:r>
        <w:rPr>
          <w:rFonts w:ascii="BPG Phone Sans" w:hAnsi="BPG Phone Sans"/>
          <w:b/>
          <w:lang w:val="ka-GE"/>
        </w:rPr>
        <w:t xml:space="preserve"> </w:t>
      </w:r>
    </w:p>
    <w:p w:rsidR="00853B0D" w:rsidRPr="00C24269" w:rsidRDefault="00853B0D" w:rsidP="007E6299">
      <w:pPr>
        <w:spacing w:line="240" w:lineRule="auto"/>
        <w:rPr>
          <w:rFonts w:ascii="Sylfaen" w:hAnsi="Sylfaen"/>
          <w:b/>
          <w:lang w:val="ka-GE"/>
        </w:rPr>
      </w:pPr>
      <w:bookmarkStart w:id="0" w:name="_GoBack"/>
      <w:bookmarkEnd w:id="0"/>
    </w:p>
    <w:p w:rsidR="00853B0D" w:rsidRPr="00C24269" w:rsidRDefault="00C24269" w:rsidP="007E6299">
      <w:pPr>
        <w:spacing w:line="240" w:lineRule="auto"/>
        <w:rPr>
          <w:rFonts w:ascii="Sylfaen" w:hAnsi="Sylfaen"/>
          <w:b/>
          <w:lang w:val="ka-GE"/>
        </w:rPr>
      </w:pPr>
      <w:r w:rsidRPr="00C24269">
        <w:rPr>
          <w:rFonts w:ascii="Sylfaen" w:hAnsi="Sylfaen"/>
          <w:b/>
          <w:sz w:val="16"/>
          <w:lang w:val="ka-GE"/>
        </w:rPr>
        <w:t>გუნდის წარმომადგენელი (გთხოვთ, მიუთითეთ გუნდის წევრის ნომერი): -----</w:t>
      </w:r>
    </w:p>
    <w:p w:rsidR="00853B0D" w:rsidRDefault="00853B0D" w:rsidP="007E6299">
      <w:pPr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spacing w:line="240" w:lineRule="auto"/>
        <w:rPr>
          <w:rFonts w:ascii="BPG Phone Sans" w:hAnsi="BPG Phone Sans"/>
          <w:b/>
          <w:lang w:val="ka-GE"/>
        </w:rPr>
      </w:pPr>
    </w:p>
    <w:p w:rsidR="007E6299" w:rsidRPr="00DE1D04" w:rsidRDefault="007E6299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715572" w:rsidRPr="00CA67FA" w:rsidRDefault="00715572" w:rsidP="00853B0D">
      <w:pPr>
        <w:jc w:val="center"/>
        <w:rPr>
          <w:rFonts w:ascii="Sylfaen" w:hAnsi="Sylfaen"/>
          <w:b/>
          <w:sz w:val="28"/>
          <w:szCs w:val="24"/>
          <w:lang w:val="ka-GE"/>
        </w:rPr>
      </w:pPr>
      <w:r w:rsidRPr="00CA67FA">
        <w:rPr>
          <w:rFonts w:ascii="Sylfaen" w:hAnsi="Sylfaen"/>
          <w:b/>
          <w:sz w:val="28"/>
          <w:szCs w:val="24"/>
          <w:lang w:val="ka-GE"/>
        </w:rPr>
        <w:t>დამატებითი ინფორმაცია გუნდის შესახებ (არასავალდებულო ველი)</w:t>
      </w:r>
    </w:p>
    <w:p w:rsidR="00715572" w:rsidRPr="00CA67FA" w:rsidRDefault="00715572" w:rsidP="00853B0D">
      <w:pPr>
        <w:jc w:val="center"/>
        <w:rPr>
          <w:rFonts w:ascii="BPG Phone Sans" w:hAnsi="BPG Phone Sans"/>
          <w:i/>
          <w:sz w:val="28"/>
          <w:szCs w:val="28"/>
          <w:u w:val="single"/>
          <w:lang w:val="ka-GE"/>
        </w:rPr>
      </w:pPr>
      <w:r w:rsidRPr="00CA67FA">
        <w:rPr>
          <w:rFonts w:ascii="Sylfaen" w:hAnsi="Sylfaen"/>
          <w:i/>
          <w:sz w:val="28"/>
          <w:szCs w:val="28"/>
          <w:u w:val="single"/>
          <w:lang w:val="ka-GE"/>
        </w:rPr>
        <w:t>შეგიძლიათ რამდენიმე წინადადებით მიუთითოთ დამატებითი ინფორმაცია გუნდის შესახებ, რაც მიგაჩნიათ რომ გავლენას იქონიებს თქვენი გუნდის შერჩევის პროცესზე</w:t>
      </w:r>
      <w:r w:rsidRPr="00CA67FA">
        <w:rPr>
          <w:rFonts w:ascii="BPG Phone Sans" w:hAnsi="BPG Phone Sans"/>
          <w:i/>
          <w:sz w:val="28"/>
          <w:szCs w:val="28"/>
          <w:u w:val="single"/>
          <w:lang w:val="ka-GE"/>
        </w:rPr>
        <w:t>.</w:t>
      </w:r>
    </w:p>
    <w:p w:rsidR="00715572" w:rsidRDefault="00CA67FA" w:rsidP="00CA67FA">
      <w:pPr>
        <w:rPr>
          <w:rFonts w:ascii="BPG Phone Sans" w:hAnsi="BPG Phone Sans"/>
          <w:i/>
          <w:sz w:val="24"/>
          <w:szCs w:val="24"/>
          <w:u w:val="single"/>
          <w:lang w:val="ka-GE"/>
        </w:rPr>
      </w:pPr>
      <w:r w:rsidRPr="00853B0D">
        <w:rPr>
          <w:rFonts w:ascii="Sylfaen" w:hAnsi="Sylfae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E86C12" wp14:editId="3E86C0E3">
                <wp:simplePos x="0" y="0"/>
                <wp:positionH relativeFrom="column">
                  <wp:posOffset>-123825</wp:posOffset>
                </wp:positionH>
                <wp:positionV relativeFrom="paragraph">
                  <wp:posOffset>410845</wp:posOffset>
                </wp:positionV>
                <wp:extent cx="6457950" cy="4333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33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572" w:rsidRDefault="00715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86C12" id="_x0000_s1029" type="#_x0000_t202" style="position:absolute;margin-left:-9.75pt;margin-top:32.35pt;width:508.5pt;height:34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" fillcolor="white [3201]" strokecolor="#f79646 [3209]" strokeweight="2pt">
                <v:textbox>
                  <w:txbxContent>
                    <w:p w:rsidR="00715572" w:rsidRDefault="00715572"/>
                  </w:txbxContent>
                </v:textbox>
                <w10:wrap type="square"/>
              </v:shape>
            </w:pict>
          </mc:Fallback>
        </mc:AlternateContent>
      </w:r>
    </w:p>
    <w:p w:rsidR="00715572" w:rsidRPr="00B85E81" w:rsidRDefault="00715572" w:rsidP="00715572">
      <w:pPr>
        <w:jc w:val="center"/>
        <w:rPr>
          <w:rFonts w:ascii="BPG Phone Sans" w:hAnsi="BPG Phone Sans"/>
          <w:i/>
          <w:sz w:val="24"/>
          <w:szCs w:val="24"/>
          <w:u w:val="single"/>
          <w:lang w:val="ka-GE"/>
        </w:rPr>
      </w:pPr>
    </w:p>
    <w:p w:rsidR="00715572" w:rsidRDefault="00715572" w:rsidP="00D53194">
      <w:pPr>
        <w:rPr>
          <w:rFonts w:ascii="BPG Phone Sans" w:hAnsi="BPG Phone Sans"/>
          <w:b/>
          <w:sz w:val="28"/>
          <w:lang w:val="ka-GE"/>
        </w:rPr>
      </w:pPr>
    </w:p>
    <w:p w:rsidR="009C325A" w:rsidRDefault="009C325A" w:rsidP="00D53194">
      <w:pPr>
        <w:rPr>
          <w:rFonts w:ascii="BPG Phone Sans" w:hAnsi="BPG Phone Sans"/>
          <w:b/>
          <w:sz w:val="28"/>
          <w:lang w:val="ka-GE"/>
        </w:rPr>
      </w:pPr>
    </w:p>
    <w:p w:rsidR="009C325A" w:rsidRDefault="009C325A" w:rsidP="00D53194">
      <w:pPr>
        <w:rPr>
          <w:rFonts w:ascii="BPG Phone Sans" w:hAnsi="BPG Phone Sans"/>
          <w:b/>
          <w:sz w:val="28"/>
          <w:lang w:val="ka-GE"/>
        </w:rPr>
      </w:pPr>
    </w:p>
    <w:p w:rsidR="00BE1309" w:rsidRDefault="00BE1309" w:rsidP="00D53194">
      <w:pPr>
        <w:rPr>
          <w:rFonts w:ascii="BPG Phone Sans" w:hAnsi="BPG Phone Sans"/>
          <w:b/>
          <w:sz w:val="28"/>
          <w:lang w:val="ka-GE"/>
        </w:rPr>
      </w:pPr>
    </w:p>
    <w:p w:rsidR="00CA67FA" w:rsidRDefault="00CA67FA" w:rsidP="00D53194">
      <w:pPr>
        <w:rPr>
          <w:rFonts w:ascii="BPG Phone Sans" w:hAnsi="BPG Phone Sans"/>
          <w:b/>
          <w:sz w:val="28"/>
          <w:lang w:val="ka-GE"/>
        </w:rPr>
      </w:pPr>
    </w:p>
    <w:p w:rsidR="00715572" w:rsidRPr="000C7B39" w:rsidRDefault="00715572" w:rsidP="00D53194">
      <w:pPr>
        <w:rPr>
          <w:rFonts w:ascii="BPG Phone Sans" w:hAnsi="BPG Phone Sans"/>
          <w:b/>
          <w:sz w:val="28"/>
          <w:lang w:val="ka-GE"/>
        </w:rPr>
      </w:pPr>
    </w:p>
    <w:p w:rsidR="00BE337C" w:rsidRPr="002037D1" w:rsidRDefault="00CA67FA" w:rsidP="002037D1">
      <w:pPr>
        <w:shd w:val="clear" w:color="auto" w:fill="E36C0A" w:themeFill="accent6" w:themeFillShade="BF"/>
        <w:rPr>
          <w:rFonts w:ascii="Sylfaen" w:hAnsi="Sylfaen" w:cs="Sylfaen"/>
          <w:b/>
          <w:color w:val="FFFFFF" w:themeColor="background1"/>
          <w:sz w:val="28"/>
          <w:lang w:val="ka-GE"/>
        </w:rPr>
      </w:pPr>
      <w:r w:rsidRPr="00C24269">
        <w:rPr>
          <w:rFonts w:ascii="Sylfaen" w:hAnsi="Sylfaen"/>
          <w:b/>
          <w:color w:val="FFFFFF" w:themeColor="background1"/>
          <w:sz w:val="28"/>
          <w:lang w:val="ka-GE"/>
        </w:rPr>
        <w:t>III</w:t>
      </w:r>
      <w:r>
        <w:rPr>
          <w:rFonts w:ascii="Sylfaen" w:hAnsi="Sylfaen"/>
          <w:b/>
          <w:color w:val="FFFFFF" w:themeColor="background1"/>
          <w:sz w:val="28"/>
          <w:lang w:val="ka-GE"/>
        </w:rPr>
        <w:t xml:space="preserve"> ნაწილი: </w:t>
      </w:r>
      <w:r w:rsidR="002037D1">
        <w:rPr>
          <w:rFonts w:ascii="Sylfaen" w:hAnsi="Sylfaen"/>
          <w:b/>
          <w:color w:val="FFFFFF" w:themeColor="background1"/>
          <w:sz w:val="28"/>
          <w:lang w:val="ka-GE"/>
        </w:rPr>
        <w:t>შესარჩევი საკითხები</w:t>
      </w:r>
    </w:p>
    <w:p w:rsidR="002037D1" w:rsidRPr="00D8544C" w:rsidRDefault="002037D1" w:rsidP="0076118E">
      <w:pPr>
        <w:rPr>
          <w:rFonts w:ascii="Sylfaen" w:hAnsi="Sylfaen"/>
          <w:b/>
          <w:lang w:val="ka-GE"/>
        </w:rPr>
      </w:pPr>
      <w:r w:rsidRPr="00D8544C">
        <w:rPr>
          <w:rFonts w:ascii="Sylfaen" w:hAnsi="Sylfaen"/>
          <w:b/>
          <w:lang w:val="ka-GE"/>
        </w:rPr>
        <w:t>საკითხი 1 (მაქსიმალური შეფასება 100 ქულა)</w:t>
      </w:r>
    </w:p>
    <w:p w:rsidR="002037D1" w:rsidRPr="00D8544C" w:rsidRDefault="002037D1" w:rsidP="002037D1">
      <w:pPr>
        <w:jc w:val="center"/>
        <w:rPr>
          <w:rFonts w:ascii="Sylfaen" w:hAnsi="Sylfaen"/>
          <w:b/>
          <w:lang w:val="ka-GE"/>
        </w:rPr>
      </w:pPr>
      <w:r w:rsidRPr="00D8544C">
        <w:rPr>
          <w:rFonts w:ascii="Sylfaen" w:hAnsi="Sylfaen"/>
          <w:b/>
          <w:lang w:val="ka-GE"/>
        </w:rPr>
        <w:t xml:space="preserve">სიტუაცია სენტ </w:t>
      </w:r>
      <w:proofErr w:type="spellStart"/>
      <w:r w:rsidRPr="00D8544C">
        <w:rPr>
          <w:rFonts w:ascii="Sylfaen" w:hAnsi="Sylfaen"/>
          <w:b/>
          <w:lang w:val="ka-GE"/>
        </w:rPr>
        <w:t>პანკრეა</w:t>
      </w:r>
      <w:proofErr w:type="spellEnd"/>
      <w:r w:rsidRPr="00D8544C">
        <w:rPr>
          <w:rFonts w:ascii="Sylfaen" w:hAnsi="Sylfaen"/>
          <w:b/>
          <w:lang w:val="ka-GE"/>
        </w:rPr>
        <w:t xml:space="preserve"> და </w:t>
      </w:r>
      <w:proofErr w:type="spellStart"/>
      <w:r w:rsidRPr="00D8544C">
        <w:rPr>
          <w:rFonts w:ascii="Sylfaen" w:hAnsi="Sylfaen"/>
          <w:b/>
          <w:lang w:val="ka-GE"/>
        </w:rPr>
        <w:t>ნიუჰამლეტში</w:t>
      </w:r>
      <w:proofErr w:type="spellEnd"/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b/>
          <w:lang w:val="ka-GE"/>
        </w:rPr>
        <w:t xml:space="preserve">სენტ </w:t>
      </w:r>
      <w:proofErr w:type="spellStart"/>
      <w:r w:rsidRPr="00D8544C">
        <w:rPr>
          <w:rFonts w:ascii="Sylfaen" w:hAnsi="Sylfaen"/>
          <w:b/>
          <w:lang w:val="ka-GE"/>
        </w:rPr>
        <w:t>პანკრეა</w:t>
      </w:r>
      <w:proofErr w:type="spellEnd"/>
      <w:r w:rsidRPr="00D8544C">
        <w:rPr>
          <w:rFonts w:ascii="Sylfaen" w:hAnsi="Sylfaen"/>
          <w:b/>
          <w:lang w:val="ka-GE"/>
        </w:rPr>
        <w:t xml:space="preserve"> და </w:t>
      </w:r>
      <w:proofErr w:type="spellStart"/>
      <w:r w:rsidRPr="00D8544C">
        <w:rPr>
          <w:rFonts w:ascii="Sylfaen" w:hAnsi="Sylfaen"/>
          <w:b/>
          <w:lang w:val="ka-GE"/>
        </w:rPr>
        <w:t>ნიუჰამლეტი</w:t>
      </w:r>
      <w:proofErr w:type="spellEnd"/>
      <w:r w:rsidRPr="00D8544C">
        <w:rPr>
          <w:rFonts w:ascii="Sylfaen" w:hAnsi="Sylfaen"/>
          <w:lang w:val="ka-GE"/>
        </w:rPr>
        <w:t xml:space="preserve"> რთული მოწყობის ფედერაციული სახელმწიფოა, რომელიც ორი ფედერაციული ერთეულისაგან </w:t>
      </w:r>
      <w:proofErr w:type="spellStart"/>
      <w:r w:rsidRPr="00D8544C">
        <w:rPr>
          <w:rFonts w:ascii="Sylfaen" w:hAnsi="Sylfaen"/>
          <w:lang w:val="ka-GE"/>
        </w:rPr>
        <w:t>შენდგება</w:t>
      </w:r>
      <w:proofErr w:type="spellEnd"/>
      <w:r w:rsidRPr="00D8544C">
        <w:rPr>
          <w:rFonts w:ascii="Sylfaen" w:hAnsi="Sylfaen"/>
          <w:lang w:val="ka-GE"/>
        </w:rPr>
        <w:t xml:space="preserve"> (</w:t>
      </w:r>
      <w:r w:rsidRPr="00D8544C">
        <w:rPr>
          <w:rFonts w:ascii="Sylfaen" w:hAnsi="Sylfaen"/>
          <w:b/>
          <w:i/>
          <w:lang w:val="ka-GE"/>
        </w:rPr>
        <w:t xml:space="preserve">სენტ </w:t>
      </w:r>
      <w:proofErr w:type="spellStart"/>
      <w:r w:rsidRPr="00D8544C">
        <w:rPr>
          <w:rFonts w:ascii="Sylfaen" w:hAnsi="Sylfaen"/>
          <w:b/>
          <w:i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და </w:t>
      </w:r>
      <w:proofErr w:type="spellStart"/>
      <w:r w:rsidRPr="00D8544C">
        <w:rPr>
          <w:rFonts w:ascii="Sylfaen" w:hAnsi="Sylfaen"/>
          <w:b/>
          <w:i/>
          <w:lang w:val="ka-GE"/>
        </w:rPr>
        <w:t>ნიუჰამლეტი</w:t>
      </w:r>
      <w:proofErr w:type="spellEnd"/>
      <w:r w:rsidRPr="00D8544C">
        <w:rPr>
          <w:rFonts w:ascii="Sylfaen" w:hAnsi="Sylfaen"/>
          <w:lang w:val="ka-GE"/>
        </w:rPr>
        <w:t xml:space="preserve">). მიუხედავად იმისა, რომ სენტ </w:t>
      </w:r>
      <w:proofErr w:type="spellStart"/>
      <w:r w:rsidRPr="00D8544C">
        <w:rPr>
          <w:rFonts w:ascii="Sylfaen" w:hAnsi="Sylfaen"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და </w:t>
      </w:r>
      <w:proofErr w:type="spellStart"/>
      <w:r w:rsidRPr="00D8544C">
        <w:rPr>
          <w:rFonts w:ascii="Sylfaen" w:hAnsi="Sylfaen"/>
          <w:lang w:val="ka-GE"/>
        </w:rPr>
        <w:t>ნიუჰამლეტი</w:t>
      </w:r>
      <w:proofErr w:type="spellEnd"/>
      <w:r w:rsidRPr="00D8544C">
        <w:rPr>
          <w:rFonts w:ascii="Sylfaen" w:hAnsi="Sylfaen"/>
          <w:lang w:val="ka-GE"/>
        </w:rPr>
        <w:t xml:space="preserve"> გაერო-ს წევრი სახელმწიფოა, სენტ პანკრეას ადგილობრივი ხელისუფლება (სენტ პანკრეას დემოკრატიული ფრონტი) გაერო-ში სარგებლობს დამკვირვებლის სტატუსით. </w:t>
      </w: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t xml:space="preserve">სენტ </w:t>
      </w:r>
      <w:proofErr w:type="spellStart"/>
      <w:r w:rsidRPr="00D8544C">
        <w:rPr>
          <w:rFonts w:ascii="Sylfaen" w:hAnsi="Sylfaen"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და </w:t>
      </w:r>
      <w:proofErr w:type="spellStart"/>
      <w:r w:rsidRPr="00D8544C">
        <w:rPr>
          <w:rFonts w:ascii="Sylfaen" w:hAnsi="Sylfaen"/>
          <w:lang w:val="ka-GE"/>
        </w:rPr>
        <w:t>ნიუჰამლეტი</w:t>
      </w:r>
      <w:proofErr w:type="spellEnd"/>
      <w:r w:rsidRPr="00D8544C">
        <w:rPr>
          <w:rFonts w:ascii="Sylfaen" w:hAnsi="Sylfaen"/>
          <w:lang w:val="ka-GE"/>
        </w:rPr>
        <w:t xml:space="preserve"> არის ეკონომიკური გაერთიანება </w:t>
      </w:r>
      <w:proofErr w:type="spellStart"/>
      <w:r w:rsidRPr="00D8544C">
        <w:rPr>
          <w:rFonts w:ascii="Sylfaen" w:hAnsi="Sylfaen"/>
          <w:b/>
          <w:i/>
          <w:lang w:val="ka-GE"/>
        </w:rPr>
        <w:t>ნიკერკინის</w:t>
      </w:r>
      <w:proofErr w:type="spellEnd"/>
      <w:r w:rsidRPr="00D8544C">
        <w:rPr>
          <w:rFonts w:ascii="Sylfaen" w:hAnsi="Sylfaen"/>
          <w:lang w:val="ka-GE"/>
        </w:rPr>
        <w:t xml:space="preserve"> წევრი, თუმცა ქვეყანაში ანტი-</w:t>
      </w:r>
      <w:proofErr w:type="spellStart"/>
      <w:r w:rsidRPr="00D8544C">
        <w:rPr>
          <w:rFonts w:ascii="Sylfaen" w:hAnsi="Sylfaen"/>
          <w:lang w:val="ka-GE"/>
        </w:rPr>
        <w:t>ნიკერკინული</w:t>
      </w:r>
      <w:proofErr w:type="spellEnd"/>
      <w:r w:rsidRPr="00D8544C">
        <w:rPr>
          <w:rFonts w:ascii="Sylfaen" w:hAnsi="Sylfaen"/>
          <w:lang w:val="ka-GE"/>
        </w:rPr>
        <w:t xml:space="preserve"> განწყობები მატულობს, რამაც აიძულა მოქმედი ხელისუფლება დაენიშნა რეფერენდუმი სენტ </w:t>
      </w:r>
      <w:proofErr w:type="spellStart"/>
      <w:r w:rsidRPr="00D8544C">
        <w:rPr>
          <w:rFonts w:ascii="Sylfaen" w:hAnsi="Sylfaen"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და </w:t>
      </w:r>
      <w:proofErr w:type="spellStart"/>
      <w:r w:rsidRPr="00D8544C">
        <w:rPr>
          <w:rFonts w:ascii="Sylfaen" w:hAnsi="Sylfaen"/>
          <w:lang w:val="ka-GE"/>
        </w:rPr>
        <w:t>ნიუჰამლეტის</w:t>
      </w:r>
      <w:proofErr w:type="spellEnd"/>
      <w:r w:rsidRPr="00D8544C">
        <w:rPr>
          <w:rFonts w:ascii="Sylfaen" w:hAnsi="Sylfaen"/>
          <w:lang w:val="ka-GE"/>
        </w:rPr>
        <w:t xml:space="preserve"> მიერ </w:t>
      </w:r>
      <w:proofErr w:type="spellStart"/>
      <w:r w:rsidRPr="00D8544C">
        <w:rPr>
          <w:rFonts w:ascii="Sylfaen" w:hAnsi="Sylfaen"/>
          <w:lang w:val="ka-GE"/>
        </w:rPr>
        <w:t>ნიკერკინის</w:t>
      </w:r>
      <w:proofErr w:type="spellEnd"/>
      <w:r w:rsidRPr="00D8544C">
        <w:rPr>
          <w:rFonts w:ascii="Sylfaen" w:hAnsi="Sylfaen"/>
          <w:lang w:val="ka-GE"/>
        </w:rPr>
        <w:t xml:space="preserve"> სავარაუდო დატოვების შესახებ. რეფერენდუმზე მოსახლეობის უმრავლესობამ მხარი დაუჭირა </w:t>
      </w:r>
      <w:proofErr w:type="spellStart"/>
      <w:r w:rsidRPr="00D8544C">
        <w:rPr>
          <w:rFonts w:ascii="Sylfaen" w:hAnsi="Sylfaen"/>
          <w:lang w:val="ka-GE"/>
        </w:rPr>
        <w:t>ნიკერკინის</w:t>
      </w:r>
      <w:proofErr w:type="spellEnd"/>
      <w:r w:rsidRPr="00D8544C">
        <w:rPr>
          <w:rFonts w:ascii="Sylfaen" w:hAnsi="Sylfaen"/>
          <w:lang w:val="ka-GE"/>
        </w:rPr>
        <w:t xml:space="preserve"> დატოვებას, ეს კი მიუღებელი აღმოჩნდა სენტ პანკრეას დემოკრატიული ფრონტისათვის, რადგან ისინი სენტ პანკრეას ფედერაციული ერთეულის ეკონომიკური განვითარების მომავალს მხოლოდ </w:t>
      </w:r>
      <w:proofErr w:type="spellStart"/>
      <w:r w:rsidRPr="00D8544C">
        <w:rPr>
          <w:rFonts w:ascii="Sylfaen" w:hAnsi="Sylfaen"/>
          <w:lang w:val="ka-GE"/>
        </w:rPr>
        <w:t>ნიკერკინის</w:t>
      </w:r>
      <w:proofErr w:type="spellEnd"/>
      <w:r w:rsidRPr="00D8544C">
        <w:rPr>
          <w:rFonts w:ascii="Sylfaen" w:hAnsi="Sylfaen"/>
          <w:lang w:val="ka-GE"/>
        </w:rPr>
        <w:t xml:space="preserve"> ფარგლებში ხედავენ. </w:t>
      </w: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t xml:space="preserve">სენტ პანკრეას ადგილობრივმა მთავრობამ ფედერალურ მთავრობასთან შეუთანხმებლად ფედერაციული ერთეულის მთელ ტერიტორიაზე დანიშნა რეფერენდუმი სენტ პანკრეას დამოუკიდებლობის შესახებ, რასაც დიდი პროტესტი მოყვა </w:t>
      </w:r>
      <w:proofErr w:type="spellStart"/>
      <w:r w:rsidRPr="00D8544C">
        <w:rPr>
          <w:rFonts w:ascii="Sylfaen" w:hAnsi="Sylfaen"/>
          <w:lang w:val="ka-GE"/>
        </w:rPr>
        <w:t>ნიუჰამლეტის</w:t>
      </w:r>
      <w:proofErr w:type="spellEnd"/>
      <w:r w:rsidRPr="00D8544C">
        <w:rPr>
          <w:rFonts w:ascii="Sylfaen" w:hAnsi="Sylfaen"/>
          <w:lang w:val="ka-GE"/>
        </w:rPr>
        <w:t xml:space="preserve"> ფედერაციულ ერთეულში (სადაც განთავსებულია ცენტრალური ფედერალური მთავრობა). ფედერალური მთავრობის განცხადებით, დაუშვებელია სენტ </w:t>
      </w:r>
      <w:proofErr w:type="spellStart"/>
      <w:r w:rsidRPr="00D8544C">
        <w:rPr>
          <w:rFonts w:ascii="Sylfaen" w:hAnsi="Sylfaen"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და </w:t>
      </w:r>
      <w:proofErr w:type="spellStart"/>
      <w:r w:rsidRPr="00D8544C">
        <w:rPr>
          <w:rFonts w:ascii="Sylfaen" w:hAnsi="Sylfaen"/>
          <w:lang w:val="ka-GE"/>
        </w:rPr>
        <w:t>ნიუჰამლეტის</w:t>
      </w:r>
      <w:proofErr w:type="spellEnd"/>
      <w:r w:rsidRPr="00D8544C">
        <w:rPr>
          <w:rFonts w:ascii="Sylfaen" w:hAnsi="Sylfaen"/>
          <w:lang w:val="ka-GE"/>
        </w:rPr>
        <w:t xml:space="preserve"> სუვერენიტეტის შელახვა და ტერიტორიული მთლიანობის დარღვევა ცალმხრივად დანიშნული რეფერენდუმით და ცენტრალური მთავრობა ყველაფერს იღონებს</w:t>
      </w:r>
      <w:r w:rsidRPr="00C24269">
        <w:rPr>
          <w:rFonts w:ascii="Sylfaen" w:hAnsi="Sylfaen"/>
          <w:lang w:val="ka-GE"/>
        </w:rPr>
        <w:t>,</w:t>
      </w:r>
      <w:r w:rsidRPr="00D8544C">
        <w:rPr>
          <w:rFonts w:ascii="Sylfaen" w:hAnsi="Sylfaen"/>
          <w:lang w:val="ka-GE"/>
        </w:rPr>
        <w:t xml:space="preserve"> რომ სენტ </w:t>
      </w:r>
      <w:proofErr w:type="spellStart"/>
      <w:r w:rsidRPr="00D8544C">
        <w:rPr>
          <w:rFonts w:ascii="Sylfaen" w:hAnsi="Sylfaen"/>
          <w:lang w:val="ka-GE"/>
        </w:rPr>
        <w:t>პანკრეაში</w:t>
      </w:r>
      <w:proofErr w:type="spellEnd"/>
      <w:r w:rsidRPr="00D8544C">
        <w:rPr>
          <w:rFonts w:ascii="Sylfaen" w:hAnsi="Sylfaen"/>
          <w:lang w:val="ka-GE"/>
        </w:rPr>
        <w:t xml:space="preserve"> დანიშნული რეფერენდუმი არ ჩატარდეს.</w:t>
      </w: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t xml:space="preserve">ვინაიდან სენტ </w:t>
      </w:r>
      <w:proofErr w:type="spellStart"/>
      <w:r w:rsidRPr="00D8544C">
        <w:rPr>
          <w:rFonts w:ascii="Sylfaen" w:hAnsi="Sylfaen"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მთლიანად გადასულია ხმის მიცემის ელექტრონულ სისტემაზე, ამომრჩეველს საარჩევნო უბანზე მხოლოდ კომპიუტერის საშუალებით შეუძლია საკუთარი არჩევანის დაფიქსირება. </w:t>
      </w:r>
    </w:p>
    <w:p w:rsidR="006B6E05" w:rsidRPr="00C24269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t xml:space="preserve">რეფერენდუმის მიმდინარეობისას, შუადღეს, სენტ პანკრეას ფედერაციული ერთეულის საარჩევნო კომისიამ სპეციალური განცხადება გაავრცელა, სადაც ნათქვამი იყო რომ ხმის მიცემის ელექტრონულ სისტემაზე განხორციელდა </w:t>
      </w:r>
      <w:proofErr w:type="spellStart"/>
      <w:r w:rsidRPr="00D8544C">
        <w:rPr>
          <w:rFonts w:ascii="Sylfaen" w:hAnsi="Sylfaen"/>
          <w:lang w:val="ka-GE"/>
        </w:rPr>
        <w:t>კიბერ</w:t>
      </w:r>
      <w:proofErr w:type="spellEnd"/>
      <w:r w:rsidRPr="00D8544C">
        <w:rPr>
          <w:rFonts w:ascii="Sylfaen" w:hAnsi="Sylfaen"/>
          <w:lang w:val="ka-GE"/>
        </w:rPr>
        <w:t xml:space="preserve"> შეტევა, რის შედეგადაც საარჩევნო უბნებზე მდგარი კომპიუტერები გამოვიდა მწყობრიდან და არსებული მონაცემები წაიშალა. კომისიის </w:t>
      </w:r>
      <w:r w:rsidRPr="00C24269">
        <w:rPr>
          <w:rFonts w:ascii="Sylfaen" w:hAnsi="Sylfaen"/>
          <w:lang w:val="ka-GE"/>
        </w:rPr>
        <w:t xml:space="preserve">IT </w:t>
      </w:r>
      <w:r w:rsidRPr="00D8544C">
        <w:rPr>
          <w:rFonts w:ascii="Sylfaen" w:hAnsi="Sylfaen"/>
          <w:lang w:val="ka-GE"/>
        </w:rPr>
        <w:t xml:space="preserve">სამსახურმა შეძლო მხოლოდ ნახევარი დღის შედეგების გადარჩენა, რაც ამომრჩეველთა 30%-ს შეადგენდა. </w:t>
      </w:r>
    </w:p>
    <w:p w:rsidR="006B6E05" w:rsidRPr="00C24269" w:rsidRDefault="006B6E05" w:rsidP="002037D1">
      <w:pPr>
        <w:jc w:val="both"/>
        <w:rPr>
          <w:rFonts w:ascii="Sylfaen" w:hAnsi="Sylfaen"/>
          <w:lang w:val="ka-GE"/>
        </w:rPr>
      </w:pP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lastRenderedPageBreak/>
        <w:t xml:space="preserve">დღის ბოლოს სენტ პანკრეას დემოკრატიული ფრონტის ლიდერმა, ქალბატონმა </w:t>
      </w:r>
      <w:proofErr w:type="spellStart"/>
      <w:r w:rsidRPr="00D8544C">
        <w:rPr>
          <w:rFonts w:ascii="Sylfaen" w:hAnsi="Sylfaen"/>
          <w:b/>
          <w:i/>
          <w:lang w:val="ka-GE"/>
        </w:rPr>
        <w:t>ალდგეითმა</w:t>
      </w:r>
      <w:proofErr w:type="spellEnd"/>
      <w:r w:rsidRPr="00D8544C">
        <w:rPr>
          <w:rFonts w:ascii="Sylfaen" w:hAnsi="Sylfaen"/>
          <w:lang w:val="ka-GE"/>
        </w:rPr>
        <w:t xml:space="preserve"> გააკეთა სპეციალური განცხადება, სადაც აღნიშნა, რომ </w:t>
      </w:r>
      <w:proofErr w:type="spellStart"/>
      <w:r w:rsidRPr="00D8544C">
        <w:rPr>
          <w:rFonts w:ascii="Sylfaen" w:hAnsi="Sylfaen"/>
          <w:lang w:val="ka-GE"/>
        </w:rPr>
        <w:t>კიბერ</w:t>
      </w:r>
      <w:proofErr w:type="spellEnd"/>
      <w:r w:rsidRPr="00D8544C">
        <w:rPr>
          <w:rFonts w:ascii="Sylfaen" w:hAnsi="Sylfaen"/>
          <w:lang w:val="ka-GE"/>
        </w:rPr>
        <w:t xml:space="preserve"> თავდასხმა დადასტურებულად მომდინარეობდა </w:t>
      </w:r>
      <w:proofErr w:type="spellStart"/>
      <w:r w:rsidRPr="00D8544C">
        <w:rPr>
          <w:rFonts w:ascii="Sylfaen" w:hAnsi="Sylfaen"/>
          <w:lang w:val="ka-GE"/>
        </w:rPr>
        <w:t>ნიუჰამლეტიდან</w:t>
      </w:r>
      <w:proofErr w:type="spellEnd"/>
      <w:r w:rsidRPr="00D8544C">
        <w:rPr>
          <w:rFonts w:ascii="Sylfaen" w:hAnsi="Sylfaen"/>
          <w:lang w:val="ka-GE"/>
        </w:rPr>
        <w:t xml:space="preserve">, ცენტრალური ფედერალური მთავრობისგან, რასაც სენტ </w:t>
      </w:r>
      <w:proofErr w:type="spellStart"/>
      <w:r w:rsidRPr="00D8544C">
        <w:rPr>
          <w:rFonts w:ascii="Sylfaen" w:hAnsi="Sylfaen"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განიხილავდა, როგორც ძალის გამოყენებას, რაც კანონგარეშედაა გამოცხადებული გაერო-ს წესდებით. ამავდროულად, </w:t>
      </w:r>
      <w:proofErr w:type="spellStart"/>
      <w:r w:rsidRPr="00D8544C">
        <w:rPr>
          <w:rFonts w:ascii="Sylfaen" w:hAnsi="Sylfaen"/>
          <w:lang w:val="ka-GE"/>
        </w:rPr>
        <w:t>ალდგეითმა</w:t>
      </w:r>
      <w:proofErr w:type="spellEnd"/>
      <w:r w:rsidRPr="00D8544C">
        <w:rPr>
          <w:rFonts w:ascii="Sylfaen" w:hAnsi="Sylfaen"/>
          <w:lang w:val="ka-GE"/>
        </w:rPr>
        <w:t xml:space="preserve"> განაცხადა, რომ იმ შედეგების მიხედვით, რომლის აღდგენაც მოხერხდა, ამომრჩეველთა უმრავლესობამ (90%-მა) მხარი დაუჭირა სენტ პანკრეას დამოუკიდებლობას და მეორე დღეს სენტ </w:t>
      </w:r>
      <w:proofErr w:type="spellStart"/>
      <w:r w:rsidRPr="00D8544C">
        <w:rPr>
          <w:rFonts w:ascii="Sylfaen" w:hAnsi="Sylfaen"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ოფიციალურად გამოაცხადებდა დამოუკიდებლობას.</w:t>
      </w: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t xml:space="preserve">მომდევნო დღეს სენტ პანკრეას პარლამენტმა დაამტკიცა დამოუკიდებლობის აქტი, ასევე ქალბატონი </w:t>
      </w:r>
      <w:proofErr w:type="spellStart"/>
      <w:r w:rsidRPr="00D8544C">
        <w:rPr>
          <w:rFonts w:ascii="Sylfaen" w:hAnsi="Sylfaen"/>
          <w:lang w:val="ka-GE"/>
        </w:rPr>
        <w:t>ალდგეითის</w:t>
      </w:r>
      <w:proofErr w:type="spellEnd"/>
      <w:r w:rsidRPr="00D8544C">
        <w:rPr>
          <w:rFonts w:ascii="Sylfaen" w:hAnsi="Sylfaen"/>
          <w:lang w:val="ka-GE"/>
        </w:rPr>
        <w:t xml:space="preserve"> წარდგინებით პარლამენტმა მიიღო რეზოლუცია </w:t>
      </w:r>
      <w:r w:rsidRPr="00D8544C">
        <w:rPr>
          <w:rFonts w:ascii="Sylfaen" w:hAnsi="Sylfaen"/>
          <w:i/>
          <w:lang w:val="ka-GE"/>
        </w:rPr>
        <w:t>„</w:t>
      </w:r>
      <w:proofErr w:type="spellStart"/>
      <w:r w:rsidRPr="00D8544C">
        <w:rPr>
          <w:rFonts w:ascii="Sylfaen" w:hAnsi="Sylfaen"/>
          <w:i/>
          <w:lang w:val="ka-GE"/>
        </w:rPr>
        <w:t>ნიუჰამლეტის</w:t>
      </w:r>
      <w:proofErr w:type="spellEnd"/>
      <w:r w:rsidRPr="00D8544C">
        <w:rPr>
          <w:rFonts w:ascii="Sylfaen" w:hAnsi="Sylfaen"/>
          <w:i/>
          <w:lang w:val="ka-GE"/>
        </w:rPr>
        <w:t xml:space="preserve"> აგრესიის წინააღმდეგ თავდაცვითი ზომების დამტკიცების შესახებ“</w:t>
      </w:r>
      <w:r w:rsidRPr="00D8544C">
        <w:rPr>
          <w:rFonts w:ascii="Sylfaen" w:hAnsi="Sylfaen"/>
          <w:lang w:val="ka-GE"/>
        </w:rPr>
        <w:t xml:space="preserve">, რომელიც სხვა ზომებს შორის ასევე ითვალისწინებდა სენტ პანკრეას გასამხედროებული რაზმების მიერ </w:t>
      </w:r>
      <w:proofErr w:type="spellStart"/>
      <w:r w:rsidRPr="00D8544C">
        <w:rPr>
          <w:rFonts w:ascii="Sylfaen" w:hAnsi="Sylfaen"/>
          <w:lang w:val="ka-GE"/>
        </w:rPr>
        <w:t>ნიუჰამლეტში</w:t>
      </w:r>
      <w:proofErr w:type="spellEnd"/>
      <w:r w:rsidRPr="00D8544C">
        <w:rPr>
          <w:rFonts w:ascii="Sylfaen" w:hAnsi="Sylfaen"/>
          <w:lang w:val="ka-GE"/>
        </w:rPr>
        <w:t xml:space="preserve"> ფედერალური მთავრობის შენობებზე გაუფრთხილებელი იერიშების მიტანას.</w:t>
      </w: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proofErr w:type="spellStart"/>
      <w:r w:rsidRPr="00D8544C">
        <w:rPr>
          <w:rFonts w:ascii="Sylfaen" w:hAnsi="Sylfaen"/>
          <w:lang w:val="ka-GE"/>
        </w:rPr>
        <w:t>ნიუჰამლეტში</w:t>
      </w:r>
      <w:proofErr w:type="spellEnd"/>
      <w:r w:rsidRPr="00D8544C">
        <w:rPr>
          <w:rFonts w:ascii="Sylfaen" w:hAnsi="Sylfaen"/>
          <w:lang w:val="ka-GE"/>
        </w:rPr>
        <w:t xml:space="preserve">, ცენტრალურმა ფედერალურმა მთავრობამ მიიღო სპეციალური დეკრეტი, რომლის მეშვეობითაც სენტ </w:t>
      </w:r>
      <w:proofErr w:type="spellStart"/>
      <w:r w:rsidRPr="00D8544C">
        <w:rPr>
          <w:rFonts w:ascii="Sylfaen" w:hAnsi="Sylfaen"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და </w:t>
      </w:r>
      <w:proofErr w:type="spellStart"/>
      <w:r w:rsidRPr="00D8544C">
        <w:rPr>
          <w:rFonts w:ascii="Sylfaen" w:hAnsi="Sylfaen"/>
          <w:lang w:val="ka-GE"/>
        </w:rPr>
        <w:t>ნიუჰამლეტის</w:t>
      </w:r>
      <w:proofErr w:type="spellEnd"/>
      <w:r w:rsidRPr="00D8544C">
        <w:rPr>
          <w:rFonts w:ascii="Sylfaen" w:hAnsi="Sylfaen"/>
          <w:lang w:val="ka-GE"/>
        </w:rPr>
        <w:t xml:space="preserve"> მთელს ტერიტორიაზე გამოცხადდა საგანგებო მდგომარეობა, სენტ პანკრეას დემოკრატიული ფრონტი გამოცხადდა დანაშაულებრივ ორგანიზაციად, ხოლო სენტ </w:t>
      </w:r>
      <w:proofErr w:type="spellStart"/>
      <w:r w:rsidRPr="00D8544C">
        <w:rPr>
          <w:rFonts w:ascii="Sylfaen" w:hAnsi="Sylfaen"/>
          <w:lang w:val="ka-GE"/>
        </w:rPr>
        <w:t>პანკრეაში</w:t>
      </w:r>
      <w:proofErr w:type="spellEnd"/>
      <w:r w:rsidRPr="00D8544C">
        <w:rPr>
          <w:rFonts w:ascii="Sylfaen" w:hAnsi="Sylfaen"/>
          <w:lang w:val="ka-GE"/>
        </w:rPr>
        <w:t xml:space="preserve"> მივლენილ იქნა სამხედრო დანაყოფები სიტუაციის დასასტაბილურებლად. </w:t>
      </w: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t xml:space="preserve">შედეგად ცენტრალური მთავრობის მიერ მივლენილმა ჯარებმა დაიკავეს სენტ პანკრეას დედაქალაქში მდებარე ყველა სტრატეგიული ობიექტი, ხოლო სენტ პანკრეას დემოკრატიული ფრონტის წარმომადგენლები ქალბატონი </w:t>
      </w:r>
      <w:proofErr w:type="spellStart"/>
      <w:r w:rsidRPr="00D8544C">
        <w:rPr>
          <w:rFonts w:ascii="Sylfaen" w:hAnsi="Sylfaen"/>
          <w:lang w:val="ka-GE"/>
        </w:rPr>
        <w:t>ალდგეითის</w:t>
      </w:r>
      <w:proofErr w:type="spellEnd"/>
      <w:r w:rsidRPr="00D8544C">
        <w:rPr>
          <w:rFonts w:ascii="Sylfaen" w:hAnsi="Sylfaen"/>
          <w:lang w:val="ka-GE"/>
        </w:rPr>
        <w:t xml:space="preserve"> ხელმძღვანელობით იძულებულნი გახდნენ, გადასულიყვნენ სხვა ქალაქში. პარალელურად, სენტ პანკრეას გასამხედროებულმა რაზმებმა განახორციელეს რამდენიმე შეიარაღებული თავდასხმა </w:t>
      </w:r>
      <w:proofErr w:type="spellStart"/>
      <w:r w:rsidRPr="00D8544C">
        <w:rPr>
          <w:rFonts w:ascii="Sylfaen" w:hAnsi="Sylfaen"/>
          <w:lang w:val="ka-GE"/>
        </w:rPr>
        <w:t>ნიუჰამლეტში</w:t>
      </w:r>
      <w:proofErr w:type="spellEnd"/>
      <w:r w:rsidRPr="00D8544C">
        <w:rPr>
          <w:rFonts w:ascii="Sylfaen" w:hAnsi="Sylfaen"/>
          <w:lang w:val="ka-GE"/>
        </w:rPr>
        <w:t>, რასაც მშვიდობიანი მოქალაქეები ემსხვერპლნენ.</w:t>
      </w: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t xml:space="preserve">სამხედრო ოპერაციების დაწყების პარალელურად როგორც სენტ პანკრეას დემოკრატიულმა ფრონტმა, ასევე სენტ </w:t>
      </w:r>
      <w:proofErr w:type="spellStart"/>
      <w:r w:rsidRPr="00D8544C">
        <w:rPr>
          <w:rFonts w:ascii="Sylfaen" w:hAnsi="Sylfaen"/>
          <w:lang w:val="ka-GE"/>
        </w:rPr>
        <w:t>პანკრეა</w:t>
      </w:r>
      <w:proofErr w:type="spellEnd"/>
      <w:r w:rsidRPr="00D8544C">
        <w:rPr>
          <w:rFonts w:ascii="Sylfaen" w:hAnsi="Sylfaen"/>
          <w:lang w:val="ka-GE"/>
        </w:rPr>
        <w:t xml:space="preserve"> და </w:t>
      </w:r>
      <w:proofErr w:type="spellStart"/>
      <w:r w:rsidRPr="00D8544C">
        <w:rPr>
          <w:rFonts w:ascii="Sylfaen" w:hAnsi="Sylfaen"/>
          <w:lang w:val="ka-GE"/>
        </w:rPr>
        <w:t>ნიუჰამლეტის</w:t>
      </w:r>
      <w:proofErr w:type="spellEnd"/>
      <w:r w:rsidRPr="00D8544C">
        <w:rPr>
          <w:rFonts w:ascii="Sylfaen" w:hAnsi="Sylfaen"/>
          <w:lang w:val="ka-GE"/>
        </w:rPr>
        <w:t xml:space="preserve"> ფედერალურმა მთავრობამ გაუგზავნეს შეტყობინება გაერო-ს უშიშროების საბჭოს, სადაც ორივე მათგანი მიუთითებდა</w:t>
      </w:r>
      <w:r w:rsidRPr="00C24269">
        <w:rPr>
          <w:rFonts w:ascii="Sylfaen" w:hAnsi="Sylfaen"/>
          <w:lang w:val="ka-GE"/>
        </w:rPr>
        <w:t>,</w:t>
      </w:r>
      <w:r w:rsidRPr="00D8544C">
        <w:rPr>
          <w:rFonts w:ascii="Sylfaen" w:hAnsi="Sylfaen"/>
          <w:lang w:val="ka-GE"/>
        </w:rPr>
        <w:t xml:space="preserve"> რომ მოქმედებდა გაერო-ს წესდების 51-ე მუხლის საფუძველზე და იყენებდა თავდაცვის უფლებას.</w:t>
      </w:r>
    </w:p>
    <w:p w:rsidR="002037D1" w:rsidRPr="00D8544C" w:rsidRDefault="002037D1" w:rsidP="002037D1">
      <w:pPr>
        <w:ind w:right="4"/>
        <w:jc w:val="both"/>
        <w:rPr>
          <w:rFonts w:ascii="Sylfaen" w:hAnsi="Sylfaen"/>
          <w:u w:val="single"/>
          <w:lang w:val="ka-GE"/>
        </w:rPr>
      </w:pPr>
      <w:r w:rsidRPr="00D8544C">
        <w:rPr>
          <w:rFonts w:ascii="Sylfaen" w:hAnsi="Sylfaen"/>
          <w:u w:val="single"/>
          <w:lang w:val="ka-GE"/>
        </w:rPr>
        <w:t xml:space="preserve">გაერო-ს უშიშროების საბჭომ სასწრაფოდ დანიშნა საგანგებო სხდომა, რომელზეც მოიწვია გამოჩენილი საერთაშორისო სამართლის ექსპერტები, რათა მათ წერილობით წარმოადგინონ სამართლებრივი მემორანდუმი სენტ </w:t>
      </w:r>
      <w:proofErr w:type="spellStart"/>
      <w:r w:rsidRPr="00D8544C">
        <w:rPr>
          <w:rFonts w:ascii="Sylfaen" w:hAnsi="Sylfaen"/>
          <w:u w:val="single"/>
          <w:lang w:val="ka-GE"/>
        </w:rPr>
        <w:t>პანკრეა</w:t>
      </w:r>
      <w:proofErr w:type="spellEnd"/>
      <w:r w:rsidRPr="00D8544C">
        <w:rPr>
          <w:rFonts w:ascii="Sylfaen" w:hAnsi="Sylfaen"/>
          <w:u w:val="single"/>
          <w:lang w:val="ka-GE"/>
        </w:rPr>
        <w:t xml:space="preserve"> და </w:t>
      </w:r>
      <w:proofErr w:type="spellStart"/>
      <w:r w:rsidRPr="00D8544C">
        <w:rPr>
          <w:rFonts w:ascii="Sylfaen" w:hAnsi="Sylfaen"/>
          <w:u w:val="single"/>
          <w:lang w:val="ka-GE"/>
        </w:rPr>
        <w:t>ნიუჰამლეტში</w:t>
      </w:r>
      <w:proofErr w:type="spellEnd"/>
      <w:r w:rsidRPr="00D8544C">
        <w:rPr>
          <w:rFonts w:ascii="Sylfaen" w:hAnsi="Sylfaen"/>
          <w:u w:val="single"/>
          <w:lang w:val="ka-GE"/>
        </w:rPr>
        <w:t xml:space="preserve"> შექმნილ ვითარებაზე და დაფარონ შემდეგ საკითხები: </w:t>
      </w:r>
    </w:p>
    <w:p w:rsidR="002037D1" w:rsidRPr="00D8544C" w:rsidRDefault="002037D1" w:rsidP="002037D1">
      <w:pPr>
        <w:ind w:right="720"/>
        <w:jc w:val="both"/>
        <w:rPr>
          <w:rFonts w:ascii="Sylfaen" w:hAnsi="Sylfaen"/>
          <w:i/>
          <w:lang w:val="ka-GE"/>
        </w:rPr>
      </w:pPr>
      <w:r w:rsidRPr="00D8544C">
        <w:rPr>
          <w:rFonts w:ascii="Sylfaen" w:hAnsi="Sylfaen"/>
          <w:i/>
          <w:lang w:val="ka-GE"/>
        </w:rPr>
        <w:t xml:space="preserve">(1) </w:t>
      </w:r>
      <w:proofErr w:type="spellStart"/>
      <w:r w:rsidRPr="00D8544C">
        <w:rPr>
          <w:rFonts w:ascii="Sylfaen" w:hAnsi="Sylfaen"/>
          <w:i/>
          <w:lang w:val="ka-GE"/>
        </w:rPr>
        <w:t>კიბერშეტევა</w:t>
      </w:r>
      <w:proofErr w:type="spellEnd"/>
      <w:r w:rsidRPr="00D8544C">
        <w:rPr>
          <w:rFonts w:ascii="Sylfaen" w:hAnsi="Sylfaen"/>
          <w:i/>
          <w:lang w:val="ka-GE"/>
        </w:rPr>
        <w:t xml:space="preserve">, როგორც ძალის გამოყენება გაერო-ს წესდების ფარგლებში; </w:t>
      </w:r>
    </w:p>
    <w:p w:rsidR="002037D1" w:rsidRPr="00D8544C" w:rsidRDefault="002037D1" w:rsidP="002037D1">
      <w:pPr>
        <w:ind w:right="720"/>
        <w:jc w:val="both"/>
        <w:rPr>
          <w:rFonts w:ascii="Sylfaen" w:hAnsi="Sylfaen"/>
          <w:i/>
          <w:lang w:val="ka-GE"/>
        </w:rPr>
      </w:pPr>
      <w:r w:rsidRPr="00D8544C">
        <w:rPr>
          <w:rFonts w:ascii="Sylfaen" w:hAnsi="Sylfaen"/>
          <w:i/>
          <w:lang w:val="ka-GE"/>
        </w:rPr>
        <w:t xml:space="preserve">2) სენტ პანკრეას დამოუკიდებლობის ცალმხრივად გამოცხადების კანონიერება საერთაშორისო სამართალში; </w:t>
      </w:r>
    </w:p>
    <w:p w:rsidR="002037D1" w:rsidRPr="00D8544C" w:rsidRDefault="002037D1" w:rsidP="002037D1">
      <w:pPr>
        <w:ind w:right="720"/>
        <w:jc w:val="both"/>
        <w:rPr>
          <w:rFonts w:ascii="Sylfaen" w:hAnsi="Sylfaen"/>
          <w:i/>
          <w:lang w:val="ka-GE"/>
        </w:rPr>
      </w:pPr>
      <w:r w:rsidRPr="00D8544C">
        <w:rPr>
          <w:rFonts w:ascii="Sylfaen" w:hAnsi="Sylfaen"/>
          <w:i/>
          <w:lang w:val="ka-GE"/>
        </w:rPr>
        <w:lastRenderedPageBreak/>
        <w:t xml:space="preserve">(3) შეიარაღებული კონფლიქტის საკითხი (არის თუ არა შეიარაღებული კონფლიქტი და მისი კვალიფიკაცია); </w:t>
      </w:r>
    </w:p>
    <w:p w:rsidR="002037D1" w:rsidRPr="00D8544C" w:rsidRDefault="002037D1" w:rsidP="002037D1">
      <w:pPr>
        <w:ind w:right="720"/>
        <w:jc w:val="both"/>
        <w:rPr>
          <w:rFonts w:ascii="Sylfaen" w:hAnsi="Sylfaen"/>
          <w:i/>
          <w:lang w:val="ka-GE"/>
        </w:rPr>
      </w:pPr>
      <w:r w:rsidRPr="00D8544C">
        <w:rPr>
          <w:rFonts w:ascii="Sylfaen" w:hAnsi="Sylfaen"/>
          <w:i/>
          <w:lang w:val="ka-GE"/>
        </w:rPr>
        <w:t xml:space="preserve">(4) თავდაცვის უფლების კანონიერება ორივე მხარესთან მიმართებაში; </w:t>
      </w:r>
    </w:p>
    <w:p w:rsidR="002037D1" w:rsidRPr="00D8544C" w:rsidRDefault="002037D1" w:rsidP="002037D1">
      <w:pPr>
        <w:ind w:right="720"/>
        <w:jc w:val="both"/>
        <w:rPr>
          <w:rFonts w:ascii="Sylfaen" w:hAnsi="Sylfaen"/>
          <w:i/>
          <w:lang w:val="ka-GE"/>
        </w:rPr>
      </w:pPr>
      <w:r w:rsidRPr="00D8544C">
        <w:rPr>
          <w:rFonts w:ascii="Sylfaen" w:hAnsi="Sylfaen"/>
          <w:i/>
          <w:lang w:val="ka-GE"/>
        </w:rPr>
        <w:t xml:space="preserve">(5) ცენტრალური მთავრობის სამხედრო დანაყოფების და სენტ პანკრეას გასამხედროებული რაზმების ქმედებების კანონიერება. </w:t>
      </w:r>
    </w:p>
    <w:p w:rsidR="002037D1" w:rsidRPr="00D8544C" w:rsidRDefault="002037D1" w:rsidP="002037D1">
      <w:pPr>
        <w:ind w:right="720"/>
        <w:jc w:val="both"/>
        <w:rPr>
          <w:rFonts w:ascii="Sylfaen" w:hAnsi="Sylfaen"/>
          <w:i/>
          <w:lang w:val="ka-GE"/>
        </w:rPr>
      </w:pP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t xml:space="preserve">თქვენ ხართ მოწვეულ ექსპერტებს შორის </w:t>
      </w:r>
      <w:r w:rsidRPr="00D8544C">
        <w:rPr>
          <w:rFonts w:ascii="Sylfaen" w:hAnsi="Sylfaen"/>
          <w:b/>
          <w:i/>
          <w:u w:val="single"/>
          <w:lang w:val="ka-GE"/>
        </w:rPr>
        <w:t>და გევალებათ წარმოადგინოთ წერილობითი მემორანდუმი (არაუმეტეს 1500 სიტყვისა სქოლიოს გარეშე), რომელშიც შეფასებებს გააკეთებთ ზემოთ მოცემული საკითხების ირგვლივ.</w:t>
      </w:r>
    </w:p>
    <w:p w:rsidR="002037D1" w:rsidRPr="00D8544C" w:rsidRDefault="002037D1" w:rsidP="002037D1">
      <w:pPr>
        <w:jc w:val="both"/>
        <w:rPr>
          <w:rFonts w:ascii="Sylfaen" w:hAnsi="Sylfaen"/>
          <w:b/>
          <w:lang w:val="ka-GE"/>
        </w:rPr>
      </w:pPr>
    </w:p>
    <w:p w:rsidR="002037D1" w:rsidRPr="00D8544C" w:rsidRDefault="002037D1" w:rsidP="002037D1">
      <w:pPr>
        <w:jc w:val="both"/>
        <w:rPr>
          <w:rFonts w:ascii="Sylfaen" w:hAnsi="Sylfaen"/>
          <w:b/>
          <w:lang w:val="ka-GE"/>
        </w:rPr>
      </w:pPr>
    </w:p>
    <w:p w:rsidR="002037D1" w:rsidRPr="00D8544C" w:rsidRDefault="002037D1" w:rsidP="002037D1">
      <w:pPr>
        <w:jc w:val="both"/>
        <w:rPr>
          <w:rFonts w:ascii="Sylfaen" w:hAnsi="Sylfaen"/>
          <w:b/>
          <w:lang w:val="ka-GE"/>
        </w:rPr>
      </w:pPr>
      <w:r w:rsidRPr="00D8544C">
        <w:rPr>
          <w:rFonts w:ascii="Sylfaen" w:hAnsi="Sylfaen"/>
          <w:b/>
          <w:lang w:val="ka-GE"/>
        </w:rPr>
        <w:t>საკითხი 2 (მაქსიმალური შეფასება 30 ქულა)</w:t>
      </w:r>
    </w:p>
    <w:p w:rsidR="002037D1" w:rsidRPr="00D8544C" w:rsidRDefault="002037D1" w:rsidP="002037D1">
      <w:pPr>
        <w:jc w:val="both"/>
        <w:rPr>
          <w:rFonts w:ascii="Sylfaen" w:hAnsi="Sylfaen"/>
          <w:lang w:val="ka-GE"/>
        </w:rPr>
      </w:pPr>
      <w:r w:rsidRPr="00D8544C">
        <w:rPr>
          <w:rFonts w:ascii="Sylfaen" w:hAnsi="Sylfaen"/>
          <w:lang w:val="ka-GE"/>
        </w:rPr>
        <w:t>გთხოვთ დაწეროთ მოკლე ესე (</w:t>
      </w:r>
      <w:r w:rsidRPr="00D8544C">
        <w:rPr>
          <w:rFonts w:ascii="Sylfaen" w:hAnsi="Sylfaen"/>
          <w:b/>
          <w:i/>
          <w:lang w:val="ka-GE"/>
        </w:rPr>
        <w:t>არაუმეტეს 500 სიტყვისა სქოლიოს გარეშე</w:t>
      </w:r>
      <w:r w:rsidRPr="00D8544C">
        <w:rPr>
          <w:rFonts w:ascii="Sylfaen" w:hAnsi="Sylfaen"/>
          <w:lang w:val="ka-GE"/>
        </w:rPr>
        <w:t xml:space="preserve">) თემაზე </w:t>
      </w:r>
      <w:r w:rsidRPr="00D8544C">
        <w:rPr>
          <w:rFonts w:ascii="Sylfaen" w:hAnsi="Sylfaen"/>
          <w:i/>
          <w:lang w:val="ka-GE"/>
        </w:rPr>
        <w:t xml:space="preserve">„კოსმოსში ბირთვული იარაღის გამოყენების კანონიერება საერთაშორისო ჰუმანიტარული სამართლის მიხედვით“ </w:t>
      </w:r>
    </w:p>
    <w:p w:rsidR="002037D1" w:rsidRPr="00D8544C" w:rsidRDefault="002037D1" w:rsidP="002037D1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</w:p>
    <w:p w:rsidR="002037D1" w:rsidRPr="00D8544C" w:rsidRDefault="002037D1" w:rsidP="002037D1">
      <w:pPr>
        <w:jc w:val="center"/>
        <w:rPr>
          <w:rFonts w:ascii="Sylfaen" w:hAnsi="Sylfaen"/>
          <w:b/>
          <w:color w:val="943634" w:themeColor="accent2" w:themeShade="BF"/>
          <w:sz w:val="36"/>
          <w:szCs w:val="24"/>
          <w:lang w:val="ka-GE"/>
        </w:rPr>
      </w:pPr>
    </w:p>
    <w:p w:rsidR="00BC5CA1" w:rsidRPr="00576B88" w:rsidRDefault="00BC5CA1" w:rsidP="00D31FC6">
      <w:pPr>
        <w:pStyle w:val="ListParagraph"/>
        <w:ind w:left="0"/>
        <w:jc w:val="both"/>
        <w:rPr>
          <w:rFonts w:ascii="BPG Phone Sans" w:hAnsi="BPG Phone Sans"/>
          <w:i/>
          <w:sz w:val="20"/>
          <w:lang w:val="ka-GE"/>
        </w:rPr>
      </w:pPr>
    </w:p>
    <w:p w:rsidR="00E011F4" w:rsidRDefault="00E011F4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371DA9" w:rsidRPr="0001322E" w:rsidRDefault="00CA67FA" w:rsidP="00371DA9">
      <w:pPr>
        <w:pStyle w:val="ListParagraph"/>
        <w:ind w:left="0"/>
        <w:jc w:val="center"/>
        <w:rPr>
          <w:rFonts w:ascii="Avaza Mtavruli" w:hAnsi="Avaza Mtavruli"/>
          <w:b/>
          <w:color w:val="E36C0A" w:themeColor="accent6" w:themeShade="BF"/>
          <w:sz w:val="32"/>
          <w:lang w:val="ka-GE"/>
        </w:rPr>
      </w:pPr>
      <w:r>
        <w:rPr>
          <w:rFonts w:ascii="Sylfaen" w:hAnsi="Sylfaen"/>
          <w:b/>
          <w:color w:val="E36C0A" w:themeColor="accent6" w:themeShade="BF"/>
          <w:sz w:val="32"/>
          <w:lang w:val="ka-GE"/>
        </w:rPr>
        <w:t>საქართველოს იუსტიციის სასწავლო ცენტრი გისურვებთ წარმატებას!</w:t>
      </w:r>
      <w:r w:rsidR="00BE337C" w:rsidRPr="0001322E">
        <w:rPr>
          <w:rFonts w:ascii="Avaza Mtavruli" w:hAnsi="Avaza Mtavruli"/>
          <w:b/>
          <w:color w:val="E36C0A" w:themeColor="accent6" w:themeShade="BF"/>
          <w:sz w:val="32"/>
          <w:lang w:val="ka-GE"/>
        </w:rPr>
        <w:t xml:space="preserve"> </w:t>
      </w:r>
      <w:r w:rsidR="00BE337C" w:rsidRPr="00BE337C">
        <w:rPr>
          <w:rFonts w:ascii="Avaza Mtavruli" w:hAnsi="Avaza Mtavruli"/>
          <w:b/>
          <w:color w:val="E36C0A" w:themeColor="accent6" w:themeShade="BF"/>
          <w:sz w:val="32"/>
        </w:rPr>
        <w:sym w:font="Wingdings" w:char="F04A"/>
      </w:r>
      <w:r w:rsidR="00BE337C" w:rsidRPr="0001322E">
        <w:rPr>
          <w:rFonts w:ascii="Avaza Mtavruli" w:hAnsi="Avaza Mtavruli"/>
          <w:b/>
          <w:color w:val="E36C0A" w:themeColor="accent6" w:themeShade="BF"/>
          <w:sz w:val="32"/>
          <w:lang w:val="ka-GE"/>
        </w:rPr>
        <w:t xml:space="preserve"> </w:t>
      </w:r>
    </w:p>
    <w:p w:rsidR="00F32B86" w:rsidRPr="00C24269" w:rsidRDefault="00F32B86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3967FE" w:rsidRPr="00C24269" w:rsidRDefault="003967FE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3D1C4A" w:rsidRPr="0076118E" w:rsidRDefault="003D1C4A" w:rsidP="003D1C4A">
      <w:pPr>
        <w:spacing w:before="100" w:beforeAutospacing="1" w:after="0" w:line="360" w:lineRule="auto"/>
        <w:jc w:val="both"/>
        <w:rPr>
          <w:rFonts w:ascii="Sylfaen" w:hAnsi="Sylfaen" w:cs="DejaVu Sans"/>
          <w:b/>
          <w:lang w:val="ka-GE"/>
        </w:rPr>
      </w:pPr>
      <w:r w:rsidRPr="0076118E">
        <w:rPr>
          <w:rFonts w:ascii="Sylfaen" w:hAnsi="Sylfaen" w:cs="DejaVu Sans"/>
          <w:b/>
          <w:lang w:val="ka-GE"/>
        </w:rPr>
        <w:t>დამატებითი ინფორმაციისთვის დაგვიკავშირდით:</w:t>
      </w:r>
    </w:p>
    <w:p w:rsidR="003D1C4A" w:rsidRPr="0076118E" w:rsidRDefault="003D1C4A" w:rsidP="003D1C4A">
      <w:pPr>
        <w:spacing w:after="0" w:line="240" w:lineRule="auto"/>
        <w:jc w:val="both"/>
        <w:rPr>
          <w:rFonts w:ascii="Sylfaen" w:hAnsi="Sylfaen" w:cs="DejaVu Sans"/>
          <w:lang w:val="ka-GE"/>
        </w:rPr>
      </w:pPr>
      <w:r w:rsidRPr="0076118E">
        <w:rPr>
          <w:rFonts w:ascii="Sylfaen" w:hAnsi="Sylfaen" w:cs="DejaVu Sans"/>
          <w:lang w:val="ka-GE"/>
        </w:rPr>
        <w:t xml:space="preserve">მარიამ </w:t>
      </w:r>
      <w:proofErr w:type="spellStart"/>
      <w:r w:rsidRPr="0076118E">
        <w:rPr>
          <w:rFonts w:ascii="Sylfaen" w:hAnsi="Sylfaen" w:cs="DejaVu Sans"/>
          <w:lang w:val="ka-GE"/>
        </w:rPr>
        <w:t>გელეტაშვილი</w:t>
      </w:r>
      <w:proofErr w:type="spellEnd"/>
      <w:r w:rsidRPr="0076118E">
        <w:rPr>
          <w:rFonts w:ascii="Sylfaen" w:hAnsi="Sylfaen" w:cs="DejaVu Sans"/>
          <w:lang w:val="ka-GE"/>
        </w:rPr>
        <w:t xml:space="preserve"> - (+995 558) 99 58 39; </w:t>
      </w:r>
      <w:hyperlink r:id="rId14" w:history="1">
        <w:r w:rsidRPr="0076118E">
          <w:rPr>
            <w:rStyle w:val="Hyperlink"/>
            <w:rFonts w:ascii="Sylfaen" w:hAnsi="Sylfaen" w:cs="DejaVu Sans"/>
            <w:lang w:val="ka-GE"/>
          </w:rPr>
          <w:t>mgeletashvili@tcj.gov.ge</w:t>
        </w:r>
      </w:hyperlink>
    </w:p>
    <w:p w:rsidR="003D1C4A" w:rsidRPr="0076118E" w:rsidRDefault="003D1C4A" w:rsidP="003D1C4A">
      <w:pPr>
        <w:spacing w:after="0" w:line="240" w:lineRule="auto"/>
        <w:jc w:val="both"/>
        <w:rPr>
          <w:rFonts w:ascii="Sylfaen" w:hAnsi="Sylfaen" w:cs="DejaVu Sans"/>
          <w:lang w:val="ka-GE"/>
        </w:rPr>
      </w:pPr>
      <w:r w:rsidRPr="0076118E">
        <w:rPr>
          <w:rFonts w:ascii="Sylfaen" w:hAnsi="Sylfaen" w:cs="DejaVu Sans"/>
          <w:lang w:val="ka-GE"/>
        </w:rPr>
        <w:t>მაია ქარდავა (+995) 599 55 88 18; </w:t>
      </w:r>
      <w:hyperlink r:id="rId15" w:history="1">
        <w:r w:rsidRPr="0076118E">
          <w:rPr>
            <w:rFonts w:ascii="Sylfaen" w:hAnsi="Sylfaen" w:cs="DejaVu Sans"/>
            <w:lang w:val="ka-GE"/>
          </w:rPr>
          <w:t>mkardava@icrc.org</w:t>
        </w:r>
      </w:hyperlink>
      <w:r w:rsidRPr="0076118E">
        <w:rPr>
          <w:rFonts w:ascii="Sylfaen" w:hAnsi="Sylfaen" w:cs="DejaVu Sans"/>
          <w:lang w:val="ka-GE"/>
        </w:rPr>
        <w:t xml:space="preserve"> </w:t>
      </w:r>
    </w:p>
    <w:p w:rsidR="003D1C4A" w:rsidRPr="0076118E" w:rsidRDefault="003D1C4A" w:rsidP="003D1C4A">
      <w:pPr>
        <w:pStyle w:val="NormalWeb"/>
        <w:spacing w:before="0" w:beforeAutospacing="0" w:after="0" w:afterAutospacing="0"/>
        <w:rPr>
          <w:rFonts w:ascii="Sylfaen" w:eastAsiaTheme="minorHAnsi" w:hAnsi="Sylfaen" w:cs="DejaVu Sans"/>
          <w:sz w:val="22"/>
          <w:szCs w:val="22"/>
          <w:lang w:val="ka-GE"/>
        </w:rPr>
      </w:pPr>
      <w:r w:rsidRPr="0076118E">
        <w:rPr>
          <w:rFonts w:ascii="Sylfaen" w:eastAsiaTheme="minorHAnsi" w:hAnsi="Sylfaen" w:cs="DejaVu Sans"/>
          <w:sz w:val="22"/>
          <w:szCs w:val="22"/>
          <w:lang w:val="ka-GE"/>
        </w:rPr>
        <w:t>მაია მამისაშვილი (+591) 60 17 25; </w:t>
      </w:r>
      <w:hyperlink r:id="rId16" w:history="1">
        <w:r w:rsidRPr="0076118E">
          <w:rPr>
            <w:rFonts w:ascii="Sylfaen" w:eastAsiaTheme="minorHAnsi" w:hAnsi="Sylfaen" w:cs="DejaVu Sans"/>
            <w:sz w:val="22"/>
            <w:szCs w:val="22"/>
            <w:lang w:val="ka-GE"/>
          </w:rPr>
          <w:t>mmamisashvili@icrc.org</w:t>
        </w:r>
      </w:hyperlink>
    </w:p>
    <w:p w:rsidR="00BF4598" w:rsidRPr="00CA67FA" w:rsidRDefault="00BF4598" w:rsidP="003D1C4A">
      <w:pPr>
        <w:pStyle w:val="ListParagraph"/>
        <w:spacing w:after="0"/>
        <w:ind w:left="0"/>
        <w:jc w:val="both"/>
        <w:rPr>
          <w:rFonts w:ascii="Sylfaen" w:eastAsia="Times New Roman" w:hAnsi="Sylfaen" w:cs="Times New Roman"/>
          <w:color w:val="000000"/>
          <w:szCs w:val="18"/>
          <w:lang w:val="ka-GE"/>
        </w:rPr>
      </w:pPr>
    </w:p>
    <w:sectPr w:rsidR="00BF4598" w:rsidRPr="00CA67FA" w:rsidSect="0076118E">
      <w:headerReference w:type="default" r:id="rId17"/>
      <w:footerReference w:type="default" r:id="rId18"/>
      <w:pgSz w:w="11907" w:h="16839" w:code="9"/>
      <w:pgMar w:top="851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8C" w:rsidRDefault="0081748C" w:rsidP="00D5317A">
      <w:pPr>
        <w:spacing w:after="0" w:line="240" w:lineRule="auto"/>
      </w:pPr>
      <w:r>
        <w:separator/>
      </w:r>
    </w:p>
  </w:endnote>
  <w:endnote w:type="continuationSeparator" w:id="0">
    <w:p w:rsidR="0081748C" w:rsidRDefault="0081748C" w:rsidP="00D5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PG Phone Sans">
    <w:altName w:val="Arial"/>
    <w:panose1 w:val="020B0603030804020204"/>
    <w:charset w:val="CC"/>
    <w:family w:val="swiss"/>
    <w:pitch w:val="variable"/>
    <w:sig w:usb0="84000207" w:usb1="0000002A" w:usb2="00000000" w:usb3="00000000" w:csb0="00000007" w:csb1="00000000"/>
  </w:font>
  <w:font w:name="Avaza Mtavrul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A40002FF" w:usb1="400071CB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01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D8D" w:rsidRDefault="00907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2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7D8D" w:rsidRDefault="0090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8C" w:rsidRDefault="0081748C" w:rsidP="00D5317A">
      <w:pPr>
        <w:spacing w:after="0" w:line="240" w:lineRule="auto"/>
      </w:pPr>
      <w:r>
        <w:separator/>
      </w:r>
    </w:p>
  </w:footnote>
  <w:footnote w:type="continuationSeparator" w:id="0">
    <w:p w:rsidR="0081748C" w:rsidRDefault="0081748C" w:rsidP="00D5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78" w:rsidRPr="00744C0D" w:rsidRDefault="005B6778" w:rsidP="00055D9F">
    <w:pPr>
      <w:tabs>
        <w:tab w:val="left" w:pos="360"/>
      </w:tabs>
      <w:spacing w:after="120" w:line="312" w:lineRule="auto"/>
      <w:ind w:right="-90"/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E9573" wp14:editId="2C281FD7">
              <wp:simplePos x="0" y="0"/>
              <wp:positionH relativeFrom="column">
                <wp:posOffset>-435634</wp:posOffset>
              </wp:positionH>
              <wp:positionV relativeFrom="paragraph">
                <wp:posOffset>-146649</wp:posOffset>
              </wp:positionV>
              <wp:extent cx="7065034" cy="9445924"/>
              <wp:effectExtent l="0" t="0" r="21590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5034" cy="9445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06B5EF" id="Rectangle 3" o:spid="_x0000_s1026" style="position:absolute;margin-left:-34.3pt;margin-top:-11.55pt;width:556.3pt;height:7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" fillcolor="white [3212]" strokecolor="#e36c0a [2409]" strokeweight="2pt"/>
          </w:pict>
        </mc:Fallback>
      </mc:AlternateContent>
    </w:r>
    <w:r w:rsidRPr="00202F33">
      <w:rPr>
        <w:rFonts w:ascii="Sylfaen" w:hAnsi="Sylfaen"/>
        <w:b/>
        <w:i/>
        <w:noProof/>
      </w:rPr>
      <w:drawing>
        <wp:anchor distT="0" distB="0" distL="114300" distR="114300" simplePos="0" relativeHeight="251659264" behindDoc="0" locked="0" layoutInCell="1" allowOverlap="1" wp14:anchorId="1A5A4463" wp14:editId="13FE562C">
          <wp:simplePos x="0" y="0"/>
          <wp:positionH relativeFrom="column">
            <wp:posOffset>-2540</wp:posOffset>
          </wp:positionH>
          <wp:positionV relativeFrom="paragraph">
            <wp:posOffset>-53975</wp:posOffset>
          </wp:positionV>
          <wp:extent cx="2228850" cy="520700"/>
          <wp:effectExtent l="0" t="0" r="0" b="0"/>
          <wp:wrapSquare wrapText="bothSides"/>
          <wp:docPr id="12" name="Picture 12" descr="C:\Users\nkobalia\Desktop\Centr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obalia\Desktop\Centris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77" b="22159"/>
                  <a:stretch/>
                </pic:blipFill>
                <pic:spPr bwMode="auto">
                  <a:xfrm>
                    <a:off x="0" y="0"/>
                    <a:ext cx="22288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C0D">
      <w:rPr>
        <w:rFonts w:ascii="Sylfaen" w:hAnsi="Sylfaen"/>
        <w:i/>
        <w:lang w:val="ka-GE"/>
      </w:rPr>
      <w:t>სსიპ „საქართველოს იუსტიციის სასწავლო ცენტრი“</w:t>
    </w:r>
  </w:p>
  <w:p w:rsidR="005B6778" w:rsidRDefault="005B6778" w:rsidP="005B6778">
    <w:pPr>
      <w:pStyle w:val="Header"/>
    </w:pPr>
  </w:p>
  <w:p w:rsidR="005B6778" w:rsidRDefault="005B6778" w:rsidP="005B6778">
    <w:pPr>
      <w:pStyle w:val="Header"/>
    </w:pPr>
  </w:p>
  <w:p w:rsidR="005B6778" w:rsidRDefault="005B6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3F1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AD4"/>
    <w:multiLevelType w:val="hybridMultilevel"/>
    <w:tmpl w:val="532E9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53C7"/>
    <w:multiLevelType w:val="hybridMultilevel"/>
    <w:tmpl w:val="A3986C6E"/>
    <w:lvl w:ilvl="0" w:tplc="2E0A8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04F6"/>
    <w:multiLevelType w:val="hybridMultilevel"/>
    <w:tmpl w:val="EA82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32AE0"/>
    <w:multiLevelType w:val="hybridMultilevel"/>
    <w:tmpl w:val="1D943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0571B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5C7A"/>
    <w:multiLevelType w:val="hybridMultilevel"/>
    <w:tmpl w:val="6B1EC61C"/>
    <w:lvl w:ilvl="0" w:tplc="05FE45A0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11D08"/>
    <w:multiLevelType w:val="hybridMultilevel"/>
    <w:tmpl w:val="9F7A7D9A"/>
    <w:lvl w:ilvl="0" w:tplc="D37CBB22">
      <w:start w:val="1"/>
      <w:numFmt w:val="decimal"/>
      <w:lvlText w:val="%1."/>
      <w:lvlJc w:val="left"/>
      <w:pPr>
        <w:ind w:left="720" w:hanging="360"/>
      </w:pPr>
      <w:rPr>
        <w:rFonts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E02F7"/>
    <w:multiLevelType w:val="hybridMultilevel"/>
    <w:tmpl w:val="E1ECB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C4642"/>
    <w:multiLevelType w:val="hybridMultilevel"/>
    <w:tmpl w:val="4FCCA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BDD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65825"/>
    <w:multiLevelType w:val="hybridMultilevel"/>
    <w:tmpl w:val="B4A6CEB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92AD4"/>
    <w:multiLevelType w:val="hybridMultilevel"/>
    <w:tmpl w:val="7EF875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A"/>
    <w:rsid w:val="000072D3"/>
    <w:rsid w:val="0001322E"/>
    <w:rsid w:val="00013858"/>
    <w:rsid w:val="00030C79"/>
    <w:rsid w:val="00035317"/>
    <w:rsid w:val="00041DC5"/>
    <w:rsid w:val="0004362A"/>
    <w:rsid w:val="00050CE5"/>
    <w:rsid w:val="00055D9F"/>
    <w:rsid w:val="000620B8"/>
    <w:rsid w:val="000712EE"/>
    <w:rsid w:val="00075B8C"/>
    <w:rsid w:val="00076B07"/>
    <w:rsid w:val="00091BDA"/>
    <w:rsid w:val="0009596C"/>
    <w:rsid w:val="000B339C"/>
    <w:rsid w:val="000C7B39"/>
    <w:rsid w:val="000C7CAD"/>
    <w:rsid w:val="000E1B1D"/>
    <w:rsid w:val="000E46CB"/>
    <w:rsid w:val="001043B7"/>
    <w:rsid w:val="0010588A"/>
    <w:rsid w:val="00115988"/>
    <w:rsid w:val="00133FBE"/>
    <w:rsid w:val="00141FCC"/>
    <w:rsid w:val="00156A78"/>
    <w:rsid w:val="00191B15"/>
    <w:rsid w:val="00192685"/>
    <w:rsid w:val="00196AC3"/>
    <w:rsid w:val="001A22EE"/>
    <w:rsid w:val="001B1F1B"/>
    <w:rsid w:val="001B4BF4"/>
    <w:rsid w:val="001C48DF"/>
    <w:rsid w:val="001D279A"/>
    <w:rsid w:val="00201E93"/>
    <w:rsid w:val="002037D1"/>
    <w:rsid w:val="002058BF"/>
    <w:rsid w:val="00211B1F"/>
    <w:rsid w:val="00211C21"/>
    <w:rsid w:val="00226BAA"/>
    <w:rsid w:val="002412BC"/>
    <w:rsid w:val="00275DE1"/>
    <w:rsid w:val="00294989"/>
    <w:rsid w:val="002B53F0"/>
    <w:rsid w:val="0030133D"/>
    <w:rsid w:val="00302270"/>
    <w:rsid w:val="003100FF"/>
    <w:rsid w:val="00311CEA"/>
    <w:rsid w:val="0033047A"/>
    <w:rsid w:val="003503D6"/>
    <w:rsid w:val="00355EDB"/>
    <w:rsid w:val="00363E15"/>
    <w:rsid w:val="00371DA9"/>
    <w:rsid w:val="00377468"/>
    <w:rsid w:val="00386397"/>
    <w:rsid w:val="003967FE"/>
    <w:rsid w:val="003A0933"/>
    <w:rsid w:val="003A6196"/>
    <w:rsid w:val="003D1C4A"/>
    <w:rsid w:val="003D4E74"/>
    <w:rsid w:val="003D6415"/>
    <w:rsid w:val="003F54BA"/>
    <w:rsid w:val="0041536C"/>
    <w:rsid w:val="00427A54"/>
    <w:rsid w:val="004366DC"/>
    <w:rsid w:val="004403AE"/>
    <w:rsid w:val="00442A2C"/>
    <w:rsid w:val="004445D7"/>
    <w:rsid w:val="004839CA"/>
    <w:rsid w:val="004B3797"/>
    <w:rsid w:val="004C2A78"/>
    <w:rsid w:val="004E5308"/>
    <w:rsid w:val="004E650A"/>
    <w:rsid w:val="004F28C9"/>
    <w:rsid w:val="004F55AA"/>
    <w:rsid w:val="004F7588"/>
    <w:rsid w:val="0050060F"/>
    <w:rsid w:val="005308BE"/>
    <w:rsid w:val="00534ECB"/>
    <w:rsid w:val="00545C2D"/>
    <w:rsid w:val="00562438"/>
    <w:rsid w:val="00575C65"/>
    <w:rsid w:val="00576B88"/>
    <w:rsid w:val="005814E0"/>
    <w:rsid w:val="00582512"/>
    <w:rsid w:val="00592E00"/>
    <w:rsid w:val="005B1959"/>
    <w:rsid w:val="005B5800"/>
    <w:rsid w:val="005B6778"/>
    <w:rsid w:val="005B7558"/>
    <w:rsid w:val="005C75C6"/>
    <w:rsid w:val="005D40C7"/>
    <w:rsid w:val="005F0EBD"/>
    <w:rsid w:val="005F4CE3"/>
    <w:rsid w:val="005F50C5"/>
    <w:rsid w:val="00621E70"/>
    <w:rsid w:val="0063134D"/>
    <w:rsid w:val="006357AB"/>
    <w:rsid w:val="00654F99"/>
    <w:rsid w:val="00677687"/>
    <w:rsid w:val="006826AF"/>
    <w:rsid w:val="00686B84"/>
    <w:rsid w:val="006A4AB6"/>
    <w:rsid w:val="006B085B"/>
    <w:rsid w:val="006B440C"/>
    <w:rsid w:val="006B6E05"/>
    <w:rsid w:val="006B7709"/>
    <w:rsid w:val="006D1562"/>
    <w:rsid w:val="006D46EF"/>
    <w:rsid w:val="006D702A"/>
    <w:rsid w:val="006F64B4"/>
    <w:rsid w:val="00703351"/>
    <w:rsid w:val="007077E8"/>
    <w:rsid w:val="00715572"/>
    <w:rsid w:val="00724916"/>
    <w:rsid w:val="0073458B"/>
    <w:rsid w:val="00751CC0"/>
    <w:rsid w:val="0075231E"/>
    <w:rsid w:val="0076118E"/>
    <w:rsid w:val="0077204D"/>
    <w:rsid w:val="00772D11"/>
    <w:rsid w:val="007755CE"/>
    <w:rsid w:val="00781901"/>
    <w:rsid w:val="0078692B"/>
    <w:rsid w:val="007878B7"/>
    <w:rsid w:val="00793097"/>
    <w:rsid w:val="0079592E"/>
    <w:rsid w:val="007B1043"/>
    <w:rsid w:val="007B3B3E"/>
    <w:rsid w:val="007C2C99"/>
    <w:rsid w:val="007C497F"/>
    <w:rsid w:val="007C5192"/>
    <w:rsid w:val="007E6299"/>
    <w:rsid w:val="0081748C"/>
    <w:rsid w:val="00832355"/>
    <w:rsid w:val="00835911"/>
    <w:rsid w:val="008379F0"/>
    <w:rsid w:val="00847084"/>
    <w:rsid w:val="00852FA6"/>
    <w:rsid w:val="00853B0D"/>
    <w:rsid w:val="00862A82"/>
    <w:rsid w:val="008652B4"/>
    <w:rsid w:val="00867AF0"/>
    <w:rsid w:val="0088611D"/>
    <w:rsid w:val="00896E6B"/>
    <w:rsid w:val="008A37DD"/>
    <w:rsid w:val="008C5C26"/>
    <w:rsid w:val="008D0220"/>
    <w:rsid w:val="008D3205"/>
    <w:rsid w:val="008E4C25"/>
    <w:rsid w:val="008E6BB3"/>
    <w:rsid w:val="008F248D"/>
    <w:rsid w:val="008F555C"/>
    <w:rsid w:val="008F79DC"/>
    <w:rsid w:val="00907D8D"/>
    <w:rsid w:val="00912536"/>
    <w:rsid w:val="009417F6"/>
    <w:rsid w:val="00964504"/>
    <w:rsid w:val="00974ECB"/>
    <w:rsid w:val="009C2594"/>
    <w:rsid w:val="009C27F9"/>
    <w:rsid w:val="009C325A"/>
    <w:rsid w:val="009C6C85"/>
    <w:rsid w:val="009D0C4B"/>
    <w:rsid w:val="009D5AAC"/>
    <w:rsid w:val="009D76BF"/>
    <w:rsid w:val="00A03419"/>
    <w:rsid w:val="00A04833"/>
    <w:rsid w:val="00A26EC6"/>
    <w:rsid w:val="00A339F2"/>
    <w:rsid w:val="00A53774"/>
    <w:rsid w:val="00A63259"/>
    <w:rsid w:val="00A71AC4"/>
    <w:rsid w:val="00A800D4"/>
    <w:rsid w:val="00A813A3"/>
    <w:rsid w:val="00A85E8B"/>
    <w:rsid w:val="00A923DC"/>
    <w:rsid w:val="00AA1FA1"/>
    <w:rsid w:val="00AA70E2"/>
    <w:rsid w:val="00AB5735"/>
    <w:rsid w:val="00AB71D1"/>
    <w:rsid w:val="00AD1F15"/>
    <w:rsid w:val="00AF072F"/>
    <w:rsid w:val="00AF7B2C"/>
    <w:rsid w:val="00B06F26"/>
    <w:rsid w:val="00B11605"/>
    <w:rsid w:val="00B14861"/>
    <w:rsid w:val="00B177AC"/>
    <w:rsid w:val="00B2124D"/>
    <w:rsid w:val="00B2519B"/>
    <w:rsid w:val="00B35B46"/>
    <w:rsid w:val="00B5297C"/>
    <w:rsid w:val="00B642D5"/>
    <w:rsid w:val="00BA53F7"/>
    <w:rsid w:val="00BC09E1"/>
    <w:rsid w:val="00BC5CA1"/>
    <w:rsid w:val="00BD3AFF"/>
    <w:rsid w:val="00BD4C8E"/>
    <w:rsid w:val="00BD6C42"/>
    <w:rsid w:val="00BE1309"/>
    <w:rsid w:val="00BE337C"/>
    <w:rsid w:val="00BE759A"/>
    <w:rsid w:val="00BF4598"/>
    <w:rsid w:val="00BF7012"/>
    <w:rsid w:val="00C0349D"/>
    <w:rsid w:val="00C24269"/>
    <w:rsid w:val="00C358ED"/>
    <w:rsid w:val="00C52595"/>
    <w:rsid w:val="00C73B74"/>
    <w:rsid w:val="00C85AB8"/>
    <w:rsid w:val="00C871C1"/>
    <w:rsid w:val="00C877B7"/>
    <w:rsid w:val="00CA3D40"/>
    <w:rsid w:val="00CA67FA"/>
    <w:rsid w:val="00CA6F2E"/>
    <w:rsid w:val="00CB2643"/>
    <w:rsid w:val="00CB35AA"/>
    <w:rsid w:val="00CC19EB"/>
    <w:rsid w:val="00D0716E"/>
    <w:rsid w:val="00D2028E"/>
    <w:rsid w:val="00D31FC6"/>
    <w:rsid w:val="00D45A9A"/>
    <w:rsid w:val="00D47DB5"/>
    <w:rsid w:val="00D5317A"/>
    <w:rsid w:val="00D53194"/>
    <w:rsid w:val="00D55436"/>
    <w:rsid w:val="00D641E3"/>
    <w:rsid w:val="00D7158D"/>
    <w:rsid w:val="00D85054"/>
    <w:rsid w:val="00D942C1"/>
    <w:rsid w:val="00DA73F3"/>
    <w:rsid w:val="00DB035D"/>
    <w:rsid w:val="00DB4CDB"/>
    <w:rsid w:val="00DB5205"/>
    <w:rsid w:val="00DB6B70"/>
    <w:rsid w:val="00DC65D6"/>
    <w:rsid w:val="00DD3C0E"/>
    <w:rsid w:val="00DE1D04"/>
    <w:rsid w:val="00DE3133"/>
    <w:rsid w:val="00DE6B10"/>
    <w:rsid w:val="00DF38F9"/>
    <w:rsid w:val="00DF79DF"/>
    <w:rsid w:val="00E011F4"/>
    <w:rsid w:val="00E50A9B"/>
    <w:rsid w:val="00E56A93"/>
    <w:rsid w:val="00E63479"/>
    <w:rsid w:val="00E92EA5"/>
    <w:rsid w:val="00EB0DD1"/>
    <w:rsid w:val="00EB2DDD"/>
    <w:rsid w:val="00EB633F"/>
    <w:rsid w:val="00EE789C"/>
    <w:rsid w:val="00EF3735"/>
    <w:rsid w:val="00F0258C"/>
    <w:rsid w:val="00F10E93"/>
    <w:rsid w:val="00F32B86"/>
    <w:rsid w:val="00F3479C"/>
    <w:rsid w:val="00F544B0"/>
    <w:rsid w:val="00F70482"/>
    <w:rsid w:val="00F722BF"/>
    <w:rsid w:val="00F75EDB"/>
    <w:rsid w:val="00F879D4"/>
    <w:rsid w:val="00F90D05"/>
    <w:rsid w:val="00F94920"/>
    <w:rsid w:val="00FA0470"/>
    <w:rsid w:val="00FA06EE"/>
    <w:rsid w:val="00FB0283"/>
    <w:rsid w:val="00FB1CB3"/>
    <w:rsid w:val="00FC1E82"/>
    <w:rsid w:val="00FC45DB"/>
    <w:rsid w:val="00FE0E0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8D"/>
  </w:style>
  <w:style w:type="paragraph" w:styleId="Footer">
    <w:name w:val="footer"/>
    <w:basedOn w:val="Normal"/>
    <w:link w:val="Foot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8D"/>
  </w:style>
  <w:style w:type="table" w:styleId="TableGrid">
    <w:name w:val="Table Grid"/>
    <w:basedOn w:val="TableNormal"/>
    <w:uiPriority w:val="59"/>
    <w:rsid w:val="00C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61">
    <w:name w:val="Grid Table 1 Light - Accent 61"/>
    <w:basedOn w:val="TableNormal"/>
    <w:uiPriority w:val="46"/>
    <w:rsid w:val="00E56A9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13A3"/>
    <w:rPr>
      <w:color w:val="0000FF" w:themeColor="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CB35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53B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8D"/>
  </w:style>
  <w:style w:type="paragraph" w:styleId="Footer">
    <w:name w:val="footer"/>
    <w:basedOn w:val="Normal"/>
    <w:link w:val="Foot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8D"/>
  </w:style>
  <w:style w:type="table" w:styleId="TableGrid">
    <w:name w:val="Table Grid"/>
    <w:basedOn w:val="TableNormal"/>
    <w:uiPriority w:val="59"/>
    <w:rsid w:val="00C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61">
    <w:name w:val="Grid Table 1 Light - Accent 61"/>
    <w:basedOn w:val="TableNormal"/>
    <w:uiPriority w:val="46"/>
    <w:rsid w:val="00E56A9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13A3"/>
    <w:rPr>
      <w:color w:val="0000FF" w:themeColor="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CB35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53B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HL@tcj.gov.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HL@tcj.gov.g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mamisashvili@icrc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kardava@icrc.or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geletashvili@tcj.gov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416F-C7B8-4AF4-85F0-93CC7E04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Jalaghonia</dc:creator>
  <cp:lastModifiedBy>Nino Bezhashvili</cp:lastModifiedBy>
  <cp:revision>3</cp:revision>
  <cp:lastPrinted>2016-06-02T15:10:00Z</cp:lastPrinted>
  <dcterms:created xsi:type="dcterms:W3CDTF">2017-03-14T14:04:00Z</dcterms:created>
  <dcterms:modified xsi:type="dcterms:W3CDTF">2017-03-14T14:08:00Z</dcterms:modified>
</cp:coreProperties>
</file>